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060D2E3B" w:rsidR="00B9453F" w:rsidRDefault="00F82277" w:rsidP="007752A4">
      <w:pPr>
        <w:pStyle w:val="Titre1"/>
      </w:pPr>
      <w:r w:rsidRPr="007752A4">
        <w:rPr>
          <w:noProof/>
          <w:lang w:eastAsia="fr-FR"/>
        </w:rPr>
        <mc:AlternateContent>
          <mc:Choice Requires="wps">
            <w:drawing>
              <wp:anchor distT="0" distB="0" distL="114300" distR="114300" simplePos="0" relativeHeight="251671552" behindDoc="0" locked="0" layoutInCell="1" allowOverlap="1" wp14:anchorId="3D2C6DD0" wp14:editId="76DDCB01">
                <wp:simplePos x="0" y="0"/>
                <wp:positionH relativeFrom="column">
                  <wp:posOffset>1638272</wp:posOffset>
                </wp:positionH>
                <wp:positionV relativeFrom="paragraph">
                  <wp:posOffset>2457366</wp:posOffset>
                </wp:positionV>
                <wp:extent cx="2381250" cy="2576223"/>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2576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62A06425"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475529">
                              <w:rPr>
                                <w:rFonts w:ascii="Arial" w:hAnsi="Arial" w:cs="Arial"/>
                                <w:color w:val="1B3264"/>
                                <w:sz w:val="20"/>
                                <w:szCs w:val="20"/>
                              </w:rPr>
                              <w:t>Adapter son style de management</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722CCB2B"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475529">
                              <w:rPr>
                                <w:rFonts w:ascii="Arial" w:hAnsi="Arial" w:cs="Arial"/>
                                <w:color w:val="1B3264"/>
                                <w:sz w:val="20"/>
                                <w:szCs w:val="20"/>
                              </w:rPr>
                              <w:t>Asseoir sa légitimité</w:t>
                            </w:r>
                            <w:r w:rsidR="0052694C">
                              <w:rPr>
                                <w:rFonts w:ascii="Arial" w:hAnsi="Arial" w:cs="Arial"/>
                                <w:color w:val="1B3264"/>
                                <w:sz w:val="20"/>
                                <w:szCs w:val="20"/>
                              </w:rPr>
                              <w:t xml:space="preserve"> </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729DC7CD"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475529">
                              <w:rPr>
                                <w:rFonts w:ascii="Arial" w:hAnsi="Arial" w:cs="Arial"/>
                                <w:color w:val="1B3264"/>
                                <w:sz w:val="20"/>
                                <w:szCs w:val="20"/>
                              </w:rPr>
                              <w:t>Appréhender l’engagement personnel que requiert la fonction d’encadrement</w:t>
                            </w:r>
                          </w:p>
                          <w:p w14:paraId="57A0B865" w14:textId="4BCEEB75" w:rsidR="00C01A0B" w:rsidRDefault="00C01A0B" w:rsidP="00C01A0B">
                            <w:pPr>
                              <w:pStyle w:val="En-tte"/>
                              <w:rPr>
                                <w:rFonts w:ascii="Arial" w:hAnsi="Arial" w:cs="Arial"/>
                                <w:color w:val="1B3264"/>
                                <w:sz w:val="20"/>
                                <w:szCs w:val="20"/>
                              </w:rPr>
                            </w:pPr>
                          </w:p>
                          <w:p w14:paraId="17C46633" w14:textId="10E95A4D"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475529">
                              <w:rPr>
                                <w:rFonts w:ascii="Arial" w:hAnsi="Arial" w:cs="Arial"/>
                                <w:color w:val="1B3264"/>
                                <w:sz w:val="20"/>
                                <w:szCs w:val="20"/>
                              </w:rPr>
                              <w:t>Savoir respecter et faire respecter les règles déontologiques définies par le Code général de la fonction publique</w:t>
                            </w:r>
                          </w:p>
                          <w:p w14:paraId="4BAC2D50" w14:textId="77777777" w:rsidR="008D7501" w:rsidRDefault="008D7501" w:rsidP="00C01A0B">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6DD0" id="_x0000_t202" coordsize="21600,21600" o:spt="202" path="m,l,21600r21600,l21600,xe">
                <v:stroke joinstyle="miter"/>
                <v:path gradientshapeok="t" o:connecttype="rect"/>
              </v:shapetype>
              <v:shape id="Zone de texte 16" o:spid="_x0000_s1026" type="#_x0000_t202" style="position:absolute;margin-left:129pt;margin-top:193.5pt;width:187.5pt;height:2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62A06425"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475529">
                        <w:rPr>
                          <w:rFonts w:ascii="Arial" w:hAnsi="Arial" w:cs="Arial"/>
                          <w:color w:val="1B3264"/>
                          <w:sz w:val="20"/>
                          <w:szCs w:val="20"/>
                        </w:rPr>
                        <w:t>Adapter son style de management</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722CCB2B"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475529">
                        <w:rPr>
                          <w:rFonts w:ascii="Arial" w:hAnsi="Arial" w:cs="Arial"/>
                          <w:color w:val="1B3264"/>
                          <w:sz w:val="20"/>
                          <w:szCs w:val="20"/>
                        </w:rPr>
                        <w:t>Asseoir sa légitimité</w:t>
                      </w:r>
                      <w:r w:rsidR="0052694C">
                        <w:rPr>
                          <w:rFonts w:ascii="Arial" w:hAnsi="Arial" w:cs="Arial"/>
                          <w:color w:val="1B3264"/>
                          <w:sz w:val="20"/>
                          <w:szCs w:val="20"/>
                        </w:rPr>
                        <w:t xml:space="preserve"> </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729DC7CD"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475529">
                        <w:rPr>
                          <w:rFonts w:ascii="Arial" w:hAnsi="Arial" w:cs="Arial"/>
                          <w:color w:val="1B3264"/>
                          <w:sz w:val="20"/>
                          <w:szCs w:val="20"/>
                        </w:rPr>
                        <w:t>Appréhender l’engagement personnel que requiert la fonction d’encadrement</w:t>
                      </w:r>
                    </w:p>
                    <w:p w14:paraId="57A0B865" w14:textId="4BCEEB75" w:rsidR="00C01A0B" w:rsidRDefault="00C01A0B" w:rsidP="00C01A0B">
                      <w:pPr>
                        <w:pStyle w:val="En-tte"/>
                        <w:rPr>
                          <w:rFonts w:ascii="Arial" w:hAnsi="Arial" w:cs="Arial"/>
                          <w:color w:val="1B3264"/>
                          <w:sz w:val="20"/>
                          <w:szCs w:val="20"/>
                        </w:rPr>
                      </w:pPr>
                    </w:p>
                    <w:p w14:paraId="17C46633" w14:textId="10E95A4D"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475529">
                        <w:rPr>
                          <w:rFonts w:ascii="Arial" w:hAnsi="Arial" w:cs="Arial"/>
                          <w:color w:val="1B3264"/>
                          <w:sz w:val="20"/>
                          <w:szCs w:val="20"/>
                        </w:rPr>
                        <w:t>Savoir respecter et faire respecter les règles déontologiques définies par le Code général de la fonction publique</w:t>
                      </w:r>
                    </w:p>
                    <w:p w14:paraId="4BAC2D50" w14:textId="77777777" w:rsidR="008D7501" w:rsidRDefault="008D7501" w:rsidP="00C01A0B">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C11D81"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3FC13" id="Zone de texte 6" o:spid="_x0000_s1027"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9igwIAAG8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16BEAA22" w:rsidR="009C0D9E" w:rsidRPr="00D35430" w:rsidRDefault="00475529"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Définir l’éthique managériale</w:t>
                            </w:r>
                          </w:p>
                          <w:p w14:paraId="56F01498"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discipline philosophique.</w:t>
                            </w:r>
                          </w:p>
                          <w:p w14:paraId="5352DC5E"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la morale, la déontologie, la loi.</w:t>
                            </w:r>
                          </w:p>
                          <w:p w14:paraId="2CDCD120"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La souffrance éthique : définition, contexte d’émergence et prise en compte.</w:t>
                            </w:r>
                          </w:p>
                          <w:p w14:paraId="68776EC1"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managériale et le management éthique</w:t>
                            </w:r>
                          </w:p>
                          <w:p w14:paraId="73C84764" w14:textId="346D8441" w:rsidR="009C0D9E" w:rsidRPr="00D35430" w:rsidRDefault="00475529" w:rsidP="00D5592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Identifier les caractéristiques d’un manager éthique </w:t>
                            </w:r>
                          </w:p>
                          <w:p w14:paraId="7969A372"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représentations de son rôle et de son rapport au travail : rapport à l’autorité, rapport au temps, rapport à l’émotionnel, rapport à l’incertitude.</w:t>
                            </w:r>
                          </w:p>
                          <w:p w14:paraId="64B0505C"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liée aux caractéristiques personnelles du manager : authentique, fiable, constructif, sens de l’équité, capacité d’aimer, courage…</w:t>
                            </w:r>
                          </w:p>
                          <w:p w14:paraId="5B07D4AD"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dans la manière de manager, posture et relation : qualité de communication et empathie, souci de l’autre, care.</w:t>
                            </w:r>
                          </w:p>
                          <w:p w14:paraId="5676E955"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modèles de leadership incarnés ou investis : transformationnel, authentique…</w:t>
                            </w:r>
                          </w:p>
                          <w:p w14:paraId="2AE23EB7"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valeurs personnelles et professionnelles portées.</w:t>
                            </w:r>
                          </w:p>
                          <w:p w14:paraId="0750FB09"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valeurs perçues et/ou attendues par la hiérarchie, par les subordonnés.</w:t>
                            </w:r>
                          </w:p>
                          <w:p w14:paraId="5D93F0D8" w14:textId="4B90A684" w:rsidR="008D7501" w:rsidRDefault="00475529" w:rsidP="00D5592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Se positionner en tant que manager</w:t>
                            </w:r>
                          </w:p>
                          <w:p w14:paraId="5B662F33"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La place dans l’institution, son pôle, son service et son équipe</w:t>
                            </w:r>
                          </w:p>
                          <w:p w14:paraId="7A2DA73E"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attentes vis-à-vis du manager</w:t>
                            </w:r>
                          </w:p>
                          <w:p w14:paraId="4475EF0F"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 xml:space="preserve">Le rôle de manager </w:t>
                            </w:r>
                          </w:p>
                          <w:p w14:paraId="04489D30" w14:textId="77777777" w:rsidR="00E3344C" w:rsidRDefault="00E3344C" w:rsidP="0052694C">
                            <w:pPr>
                              <w:pStyle w:val="En-tte"/>
                              <w:ind w:left="284"/>
                              <w:rPr>
                                <w:rFonts w:ascii="Arial" w:hAnsi="Arial" w:cs="Arial"/>
                                <w:color w:val="1B326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8"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Mjhg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16BEAA22" w:rsidR="009C0D9E" w:rsidRPr="00D35430" w:rsidRDefault="00475529"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Définir l’éthique managériale</w:t>
                      </w:r>
                    </w:p>
                    <w:p w14:paraId="56F01498"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discipline philosophique.</w:t>
                      </w:r>
                    </w:p>
                    <w:p w14:paraId="5352DC5E"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la morale, la déontologie, la loi.</w:t>
                      </w:r>
                    </w:p>
                    <w:p w14:paraId="2CDCD120"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La souffrance éthique : définition, contexte d’émergence et prise en compte.</w:t>
                      </w:r>
                    </w:p>
                    <w:p w14:paraId="68776EC1"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managériale et le management éthique</w:t>
                      </w:r>
                    </w:p>
                    <w:p w14:paraId="73C84764" w14:textId="346D8441" w:rsidR="009C0D9E" w:rsidRPr="00D35430" w:rsidRDefault="00475529" w:rsidP="00D5592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Identifier les caractéristiques d’un manager éthique </w:t>
                      </w:r>
                    </w:p>
                    <w:p w14:paraId="7969A372"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représentations de son rôle et de son rapport au travail : rapport à l’autorité, rapport au temps, rapport à l’émotionnel, rapport à l’incertitude.</w:t>
                      </w:r>
                    </w:p>
                    <w:p w14:paraId="64B0505C"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liée aux caractéristiques personnelles du manager : authentique, fiable, constructif, sens de l’équité, capacité d’aimer, courage…</w:t>
                      </w:r>
                    </w:p>
                    <w:p w14:paraId="5B07D4AD"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L’éthique dans la manière de manager, posture et relation : qualité de communication et empathie, souci de l’autre, care.</w:t>
                      </w:r>
                    </w:p>
                    <w:p w14:paraId="5676E955"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modèles de leadership incarnés ou investis : transformationnel, authentique…</w:t>
                      </w:r>
                    </w:p>
                    <w:p w14:paraId="2AE23EB7"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valeurs personnelles et professionnelles portées.</w:t>
                      </w:r>
                    </w:p>
                    <w:p w14:paraId="0750FB09"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valeurs perçues et/ou attendues par la hiérarchie, par les subordonnés.</w:t>
                      </w:r>
                    </w:p>
                    <w:p w14:paraId="5D93F0D8" w14:textId="4B90A684" w:rsidR="008D7501" w:rsidRDefault="00475529" w:rsidP="00D5592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Se positionner en tant que manager</w:t>
                      </w:r>
                    </w:p>
                    <w:p w14:paraId="5B662F33"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La place dans l’institution, son pôle, son service et son équipe</w:t>
                      </w:r>
                    </w:p>
                    <w:p w14:paraId="7A2DA73E"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Les attentes vis-à-vis du manager</w:t>
                      </w:r>
                    </w:p>
                    <w:p w14:paraId="4475EF0F" w14:textId="77777777" w:rsidR="00D55929" w:rsidRPr="00D55929" w:rsidRDefault="00D55929" w:rsidP="00D55929">
                      <w:pPr>
                        <w:pStyle w:val="En-tte"/>
                        <w:ind w:left="284"/>
                        <w:rPr>
                          <w:rFonts w:ascii="Arial" w:hAnsi="Arial" w:cs="Arial"/>
                          <w:color w:val="1B3264"/>
                          <w:sz w:val="16"/>
                          <w:szCs w:val="16"/>
                        </w:rPr>
                      </w:pPr>
                      <w:r w:rsidRPr="00D55929">
                        <w:rPr>
                          <w:rFonts w:ascii="Arial" w:hAnsi="Arial" w:cs="Arial"/>
                          <w:color w:val="1B3264"/>
                          <w:sz w:val="16"/>
                          <w:szCs w:val="16"/>
                        </w:rPr>
                        <w:t xml:space="preserve">Le rôle de manager </w:t>
                      </w:r>
                    </w:p>
                    <w:p w14:paraId="04489D30" w14:textId="77777777" w:rsidR="00E3344C" w:rsidRDefault="00E3344C" w:rsidP="0052694C">
                      <w:pPr>
                        <w:pStyle w:val="En-tte"/>
                        <w:ind w:left="284"/>
                        <w:rPr>
                          <w:rFonts w:ascii="Arial" w:hAnsi="Arial" w:cs="Arial"/>
                          <w:color w:val="1B3264"/>
                          <w:sz w:val="16"/>
                          <w:szCs w:val="16"/>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3B0C4615">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1C85FB41"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5B63FA">
                              <w:rPr>
                                <w:rFonts w:ascii="Arial" w:hAnsi="Arial" w:cs="Arial"/>
                                <w:color w:val="1DAE84"/>
                                <w:sz w:val="20"/>
                                <w:szCs w:val="20"/>
                              </w:rPr>
                              <w:t>théoriques et méthodologiques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F0E204" w14:textId="781957F5"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B63FA">
                              <w:rPr>
                                <w:rFonts w:ascii="Arial" w:hAnsi="Arial" w:cs="Arial"/>
                                <w:color w:val="1DAE84"/>
                                <w:sz w:val="20"/>
                                <w:szCs w:val="20"/>
                              </w:rPr>
                              <w:t xml:space="preserve">Vidéos </w:t>
                            </w:r>
                          </w:p>
                          <w:p w14:paraId="67DA8344" w14:textId="77777777" w:rsidR="005B63FA" w:rsidRPr="00DD65A1" w:rsidRDefault="005B63FA" w:rsidP="007752A4">
                            <w:pPr>
                              <w:pStyle w:val="En-tte"/>
                              <w:rPr>
                                <w:rFonts w:ascii="Arial" w:hAnsi="Arial" w:cs="Arial"/>
                                <w:color w:val="1DAE84"/>
                                <w:sz w:val="20"/>
                                <w:szCs w:val="20"/>
                              </w:rPr>
                            </w:pPr>
                          </w:p>
                          <w:p w14:paraId="311B832E" w14:textId="3DF62AF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 xml:space="preserve">Atelier </w:t>
                            </w:r>
                            <w:r w:rsidR="00D55929">
                              <w:rPr>
                                <w:rFonts w:ascii="Arial" w:hAnsi="Arial" w:cs="Arial"/>
                                <w:color w:val="1DAE84"/>
                                <w:sz w:val="20"/>
                                <w:szCs w:val="20"/>
                              </w:rPr>
                              <w:t>des valeurs, Atelier mon passeport managérial</w:t>
                            </w:r>
                          </w:p>
                          <w:p w14:paraId="5C7CBEDC" w14:textId="4331014D" w:rsidR="00D35430" w:rsidRDefault="00D35430" w:rsidP="007752A4">
                            <w:pPr>
                              <w:pStyle w:val="En-tte"/>
                              <w:rPr>
                                <w:rFonts w:ascii="Arial" w:hAnsi="Arial" w:cs="Arial"/>
                                <w:color w:val="1DAE84"/>
                                <w:sz w:val="20"/>
                                <w:szCs w:val="20"/>
                              </w:rPr>
                            </w:pPr>
                          </w:p>
                          <w:p w14:paraId="5350885B" w14:textId="467AB4E9"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D55929">
                              <w:rPr>
                                <w:rFonts w:ascii="Arial" w:hAnsi="Arial" w:cs="Arial"/>
                                <w:color w:val="1DAE84"/>
                                <w:sz w:val="20"/>
                                <w:szCs w:val="20"/>
                              </w:rPr>
                              <w:t>Elaboration d’un blaser</w:t>
                            </w:r>
                          </w:p>
                          <w:p w14:paraId="2B092B8F" w14:textId="19D8C958" w:rsidR="003575B2" w:rsidRDefault="003575B2" w:rsidP="003575B2">
                            <w:pPr>
                              <w:pStyle w:val="En-tte"/>
                              <w:rPr>
                                <w:rFonts w:ascii="Arial" w:hAnsi="Arial" w:cs="Arial"/>
                                <w:color w:val="1DAE84"/>
                                <w:sz w:val="20"/>
                                <w:szCs w:val="20"/>
                              </w:rPr>
                            </w:pPr>
                          </w:p>
                          <w:p w14:paraId="2CB0F7E2" w14:textId="77777777" w:rsidR="003575B2" w:rsidRDefault="003575B2" w:rsidP="003575B2">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9"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" filled="f" stroked="f" strokeweight=".5pt">
                <v:textbox>
                  <w:txbxContent>
                    <w:p w14:paraId="74E78F73" w14:textId="1C85FB41"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5B63FA">
                        <w:rPr>
                          <w:rFonts w:ascii="Arial" w:hAnsi="Arial" w:cs="Arial"/>
                          <w:color w:val="1DAE84"/>
                          <w:sz w:val="20"/>
                          <w:szCs w:val="20"/>
                        </w:rPr>
                        <w:t>théoriques et méthodologiques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F0E204" w14:textId="781957F5"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B63FA">
                        <w:rPr>
                          <w:rFonts w:ascii="Arial" w:hAnsi="Arial" w:cs="Arial"/>
                          <w:color w:val="1DAE84"/>
                          <w:sz w:val="20"/>
                          <w:szCs w:val="20"/>
                        </w:rPr>
                        <w:t xml:space="preserve">Vidéos </w:t>
                      </w:r>
                    </w:p>
                    <w:p w14:paraId="67DA8344" w14:textId="77777777" w:rsidR="005B63FA" w:rsidRPr="00DD65A1" w:rsidRDefault="005B63FA" w:rsidP="007752A4">
                      <w:pPr>
                        <w:pStyle w:val="En-tte"/>
                        <w:rPr>
                          <w:rFonts w:ascii="Arial" w:hAnsi="Arial" w:cs="Arial"/>
                          <w:color w:val="1DAE84"/>
                          <w:sz w:val="20"/>
                          <w:szCs w:val="20"/>
                        </w:rPr>
                      </w:pPr>
                    </w:p>
                    <w:p w14:paraId="311B832E" w14:textId="3DF62AF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 xml:space="preserve">Atelier </w:t>
                      </w:r>
                      <w:r w:rsidR="00D55929">
                        <w:rPr>
                          <w:rFonts w:ascii="Arial" w:hAnsi="Arial" w:cs="Arial"/>
                          <w:color w:val="1DAE84"/>
                          <w:sz w:val="20"/>
                          <w:szCs w:val="20"/>
                        </w:rPr>
                        <w:t>des valeurs, Atelier mon passeport managérial</w:t>
                      </w:r>
                    </w:p>
                    <w:p w14:paraId="5C7CBEDC" w14:textId="4331014D" w:rsidR="00D35430" w:rsidRDefault="00D35430" w:rsidP="007752A4">
                      <w:pPr>
                        <w:pStyle w:val="En-tte"/>
                        <w:rPr>
                          <w:rFonts w:ascii="Arial" w:hAnsi="Arial" w:cs="Arial"/>
                          <w:color w:val="1DAE84"/>
                          <w:sz w:val="20"/>
                          <w:szCs w:val="20"/>
                        </w:rPr>
                      </w:pPr>
                    </w:p>
                    <w:p w14:paraId="5350885B" w14:textId="467AB4E9"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D55929">
                        <w:rPr>
                          <w:rFonts w:ascii="Arial" w:hAnsi="Arial" w:cs="Arial"/>
                          <w:color w:val="1DAE84"/>
                          <w:sz w:val="20"/>
                          <w:szCs w:val="20"/>
                        </w:rPr>
                        <w:t>Elaboration d’un blaser</w:t>
                      </w:r>
                    </w:p>
                    <w:p w14:paraId="2B092B8F" w14:textId="19D8C958" w:rsidR="003575B2" w:rsidRDefault="003575B2" w:rsidP="003575B2">
                      <w:pPr>
                        <w:pStyle w:val="En-tte"/>
                        <w:rPr>
                          <w:rFonts w:ascii="Arial" w:hAnsi="Arial" w:cs="Arial"/>
                          <w:color w:val="1DAE84"/>
                          <w:sz w:val="20"/>
                          <w:szCs w:val="20"/>
                        </w:rPr>
                      </w:pPr>
                    </w:p>
                    <w:p w14:paraId="2CB0F7E2" w14:textId="77777777" w:rsidR="003575B2" w:rsidRDefault="003575B2" w:rsidP="003575B2">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0FACC4EC"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75529">
                              <w:rPr>
                                <w:rFonts w:ascii="Arial" w:hAnsi="Arial" w:cs="Arial"/>
                                <w:color w:val="FFFFFF" w:themeColor="background1"/>
                                <w:sz w:val="18"/>
                                <w:szCs w:val="18"/>
                              </w:rPr>
                              <w:t>1</w:t>
                            </w:r>
                            <w:r w:rsidR="0062666E">
                              <w:rPr>
                                <w:rFonts w:ascii="Arial" w:hAnsi="Arial" w:cs="Arial"/>
                                <w:color w:val="FFFFFF" w:themeColor="background1"/>
                                <w:sz w:val="18"/>
                                <w:szCs w:val="18"/>
                              </w:rPr>
                              <w:t xml:space="preserve"> </w:t>
                            </w:r>
                            <w:r>
                              <w:rPr>
                                <w:rFonts w:ascii="Arial" w:hAnsi="Arial" w:cs="Arial"/>
                                <w:color w:val="FFFFFF" w:themeColor="background1"/>
                                <w:sz w:val="18"/>
                                <w:szCs w:val="18"/>
                              </w:rPr>
                              <w:t>jour</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0FACC4EC"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75529">
                        <w:rPr>
                          <w:rFonts w:ascii="Arial" w:hAnsi="Arial" w:cs="Arial"/>
                          <w:color w:val="FFFFFF" w:themeColor="background1"/>
                          <w:sz w:val="18"/>
                          <w:szCs w:val="18"/>
                        </w:rPr>
                        <w:t>1</w:t>
                      </w:r>
                      <w:r w:rsidR="0062666E">
                        <w:rPr>
                          <w:rFonts w:ascii="Arial" w:hAnsi="Arial" w:cs="Arial"/>
                          <w:color w:val="FFFFFF" w:themeColor="background1"/>
                          <w:sz w:val="18"/>
                          <w:szCs w:val="18"/>
                        </w:rPr>
                        <w:t xml:space="preserve"> </w:t>
                      </w:r>
                      <w:r>
                        <w:rPr>
                          <w:rFonts w:ascii="Arial" w:hAnsi="Arial" w:cs="Arial"/>
                          <w:color w:val="FFFFFF" w:themeColor="background1"/>
                          <w:sz w:val="18"/>
                          <w:szCs w:val="18"/>
                        </w:rPr>
                        <w:t>jour</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1A22F46E"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475529">
                              <w:rPr>
                                <w:rFonts w:ascii="Arial Black" w:hAnsi="Arial Black"/>
                                <w:color w:val="1B3264"/>
                                <w:sz w:val="28"/>
                                <w:szCs w:val="28"/>
                              </w:rPr>
                              <w:t xml:space="preserve">Ethique et posture de l’encadrant </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475529">
                              <w:rPr>
                                <w:rFonts w:ascii="Arial Black" w:hAnsi="Arial Black"/>
                                <w:color w:val="1B3264"/>
                                <w:sz w:val="28"/>
                                <w:szCs w:val="28"/>
                              </w:rPr>
                              <w:t>5</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1A22F46E"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475529">
                        <w:rPr>
                          <w:rFonts w:ascii="Arial Black" w:hAnsi="Arial Black"/>
                          <w:color w:val="1B3264"/>
                          <w:sz w:val="28"/>
                          <w:szCs w:val="28"/>
                        </w:rPr>
                        <w:t xml:space="preserve">Ethique et posture de l’encadrant </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475529">
                        <w:rPr>
                          <w:rFonts w:ascii="Arial Black" w:hAnsi="Arial Black"/>
                          <w:color w:val="1B3264"/>
                          <w:sz w:val="28"/>
                          <w:szCs w:val="28"/>
                        </w:rPr>
                        <w:t>5</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Futura Lt BT">
    <w:altName w:val="Century Gothic"/>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CC8237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F8ED4E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6EB0F80"/>
    <w:multiLevelType w:val="hybridMultilevel"/>
    <w:tmpl w:val="446AE646"/>
    <w:lvl w:ilvl="0" w:tplc="9E5A52BA">
      <w:start w:val="1"/>
      <w:numFmt w:val="bullet"/>
      <w:pStyle w:val="ListepuceGP"/>
      <w:lvlText w:val=""/>
      <w:lvlJc w:val="left"/>
      <w:pPr>
        <w:tabs>
          <w:tab w:val="num" w:pos="3192"/>
        </w:tabs>
        <w:ind w:left="3192" w:hanging="360"/>
      </w:pPr>
      <w:rPr>
        <w:rFonts w:ascii="Webdings" w:hAnsi="Webdings" w:hint="default"/>
        <w:color w:val="800000"/>
      </w:rPr>
    </w:lvl>
    <w:lvl w:ilvl="1" w:tplc="040C0003">
      <w:start w:val="1"/>
      <w:numFmt w:val="bullet"/>
      <w:lvlText w:val="o"/>
      <w:lvlJc w:val="left"/>
      <w:pPr>
        <w:tabs>
          <w:tab w:val="num" w:pos="2652"/>
        </w:tabs>
        <w:ind w:left="2652" w:hanging="360"/>
      </w:pPr>
      <w:rPr>
        <w:rFonts w:ascii="Courier New" w:hAnsi="Courier New" w:cs="Courier New" w:hint="default"/>
      </w:rPr>
    </w:lvl>
    <w:lvl w:ilvl="2" w:tplc="040C0005">
      <w:start w:val="1"/>
      <w:numFmt w:val="bullet"/>
      <w:lvlText w:val=""/>
      <w:lvlJc w:val="left"/>
      <w:pPr>
        <w:tabs>
          <w:tab w:val="num" w:pos="3372"/>
        </w:tabs>
        <w:ind w:left="3372" w:hanging="360"/>
      </w:pPr>
      <w:rPr>
        <w:rFonts w:ascii="Wingdings" w:hAnsi="Wingdings" w:hint="default"/>
      </w:rPr>
    </w:lvl>
    <w:lvl w:ilvl="3" w:tplc="040C0001">
      <w:start w:val="1"/>
      <w:numFmt w:val="bullet"/>
      <w:lvlText w:val=""/>
      <w:lvlJc w:val="left"/>
      <w:pPr>
        <w:tabs>
          <w:tab w:val="num" w:pos="4092"/>
        </w:tabs>
        <w:ind w:left="4092" w:hanging="360"/>
      </w:pPr>
      <w:rPr>
        <w:rFonts w:ascii="Symbol" w:hAnsi="Symbol" w:hint="default"/>
      </w:rPr>
    </w:lvl>
    <w:lvl w:ilvl="4" w:tplc="040C0003">
      <w:start w:val="1"/>
      <w:numFmt w:val="bullet"/>
      <w:lvlText w:val="o"/>
      <w:lvlJc w:val="left"/>
      <w:pPr>
        <w:tabs>
          <w:tab w:val="num" w:pos="4812"/>
        </w:tabs>
        <w:ind w:left="4812" w:hanging="360"/>
      </w:pPr>
      <w:rPr>
        <w:rFonts w:ascii="Courier New" w:hAnsi="Courier New" w:cs="Courier New" w:hint="default"/>
      </w:rPr>
    </w:lvl>
    <w:lvl w:ilvl="5" w:tplc="040C0005" w:tentative="1">
      <w:start w:val="1"/>
      <w:numFmt w:val="bullet"/>
      <w:lvlText w:val=""/>
      <w:lvlJc w:val="left"/>
      <w:pPr>
        <w:tabs>
          <w:tab w:val="num" w:pos="5532"/>
        </w:tabs>
        <w:ind w:left="5532" w:hanging="360"/>
      </w:pPr>
      <w:rPr>
        <w:rFonts w:ascii="Wingdings" w:hAnsi="Wingdings" w:hint="default"/>
      </w:rPr>
    </w:lvl>
    <w:lvl w:ilvl="6" w:tplc="040C0001" w:tentative="1">
      <w:start w:val="1"/>
      <w:numFmt w:val="bullet"/>
      <w:lvlText w:val=""/>
      <w:lvlJc w:val="left"/>
      <w:pPr>
        <w:tabs>
          <w:tab w:val="num" w:pos="6252"/>
        </w:tabs>
        <w:ind w:left="6252" w:hanging="360"/>
      </w:pPr>
      <w:rPr>
        <w:rFonts w:ascii="Symbol" w:hAnsi="Symbol" w:hint="default"/>
      </w:rPr>
    </w:lvl>
    <w:lvl w:ilvl="7" w:tplc="040C0003" w:tentative="1">
      <w:start w:val="1"/>
      <w:numFmt w:val="bullet"/>
      <w:lvlText w:val="o"/>
      <w:lvlJc w:val="left"/>
      <w:pPr>
        <w:tabs>
          <w:tab w:val="num" w:pos="6972"/>
        </w:tabs>
        <w:ind w:left="6972" w:hanging="360"/>
      </w:pPr>
      <w:rPr>
        <w:rFonts w:ascii="Courier New" w:hAnsi="Courier New" w:cs="Courier New" w:hint="default"/>
      </w:rPr>
    </w:lvl>
    <w:lvl w:ilvl="8" w:tplc="040C0005" w:tentative="1">
      <w:start w:val="1"/>
      <w:numFmt w:val="bullet"/>
      <w:lvlText w:val=""/>
      <w:lvlJc w:val="left"/>
      <w:pPr>
        <w:tabs>
          <w:tab w:val="num" w:pos="7692"/>
        </w:tabs>
        <w:ind w:left="7692" w:hanging="360"/>
      </w:pPr>
      <w:rPr>
        <w:rFonts w:ascii="Wingdings" w:hAnsi="Wingdings" w:hint="default"/>
      </w:rPr>
    </w:lvl>
  </w:abstractNum>
  <w:abstractNum w:abstractNumId="3" w15:restartNumberingAfterBreak="0">
    <w:nsid w:val="1F913DE5"/>
    <w:multiLevelType w:val="hybridMultilevel"/>
    <w:tmpl w:val="B2E8148A"/>
    <w:lvl w:ilvl="0" w:tplc="3D126300">
      <w:start w:val="1"/>
      <w:numFmt w:val="bullet"/>
      <w:lvlText w:val=""/>
      <w:lvlJc w:val="left"/>
      <w:pPr>
        <w:tabs>
          <w:tab w:val="num" w:pos="360"/>
        </w:tabs>
        <w:ind w:left="284" w:hanging="284"/>
      </w:pPr>
      <w:rPr>
        <w:rFonts w:ascii="Symbol" w:hAnsi="Symbol" w:hint="default"/>
        <w:color w:val="C99F81"/>
      </w:rPr>
    </w:lvl>
    <w:lvl w:ilvl="1" w:tplc="6B2E2CE0">
      <w:start w:val="1"/>
      <w:numFmt w:val="bullet"/>
      <w:lvlText w:val="·"/>
      <w:lvlJc w:val="left"/>
      <w:pPr>
        <w:tabs>
          <w:tab w:val="num" w:pos="2192"/>
        </w:tabs>
        <w:ind w:left="2192" w:hanging="360"/>
      </w:pPr>
      <w:rPr>
        <w:rFonts w:ascii="Times New Roman" w:hAnsi="Times New Roman" w:cs="Times New Roman" w:hint="default"/>
        <w:b/>
        <w:i w:val="0"/>
        <w:color w:val="A082FD"/>
        <w:sz w:val="36"/>
      </w:rPr>
    </w:lvl>
    <w:lvl w:ilvl="2" w:tplc="040C0005">
      <w:start w:val="1"/>
      <w:numFmt w:val="bullet"/>
      <w:lvlText w:val=""/>
      <w:lvlJc w:val="left"/>
      <w:pPr>
        <w:tabs>
          <w:tab w:val="num" w:pos="2912"/>
        </w:tabs>
        <w:ind w:left="2912" w:hanging="360"/>
      </w:pPr>
      <w:rPr>
        <w:rFonts w:ascii="Wingdings" w:hAnsi="Wingdings" w:hint="default"/>
      </w:rPr>
    </w:lvl>
    <w:lvl w:ilvl="3" w:tplc="040C0001" w:tentative="1">
      <w:start w:val="1"/>
      <w:numFmt w:val="bullet"/>
      <w:lvlText w:val=""/>
      <w:lvlJc w:val="left"/>
      <w:pPr>
        <w:tabs>
          <w:tab w:val="num" w:pos="3632"/>
        </w:tabs>
        <w:ind w:left="3632" w:hanging="360"/>
      </w:pPr>
      <w:rPr>
        <w:rFonts w:ascii="Symbol" w:hAnsi="Symbol" w:hint="default"/>
      </w:rPr>
    </w:lvl>
    <w:lvl w:ilvl="4" w:tplc="040C0003" w:tentative="1">
      <w:start w:val="1"/>
      <w:numFmt w:val="bullet"/>
      <w:lvlText w:val="o"/>
      <w:lvlJc w:val="left"/>
      <w:pPr>
        <w:tabs>
          <w:tab w:val="num" w:pos="4352"/>
        </w:tabs>
        <w:ind w:left="4352" w:hanging="360"/>
      </w:pPr>
      <w:rPr>
        <w:rFonts w:ascii="Courier New" w:hAnsi="Courier New" w:hint="default"/>
      </w:rPr>
    </w:lvl>
    <w:lvl w:ilvl="5" w:tplc="040C0005" w:tentative="1">
      <w:start w:val="1"/>
      <w:numFmt w:val="bullet"/>
      <w:lvlText w:val=""/>
      <w:lvlJc w:val="left"/>
      <w:pPr>
        <w:tabs>
          <w:tab w:val="num" w:pos="5072"/>
        </w:tabs>
        <w:ind w:left="5072" w:hanging="360"/>
      </w:pPr>
      <w:rPr>
        <w:rFonts w:ascii="Wingdings" w:hAnsi="Wingdings" w:hint="default"/>
      </w:rPr>
    </w:lvl>
    <w:lvl w:ilvl="6" w:tplc="040C0001" w:tentative="1">
      <w:start w:val="1"/>
      <w:numFmt w:val="bullet"/>
      <w:lvlText w:val=""/>
      <w:lvlJc w:val="left"/>
      <w:pPr>
        <w:tabs>
          <w:tab w:val="num" w:pos="5792"/>
        </w:tabs>
        <w:ind w:left="5792" w:hanging="360"/>
      </w:pPr>
      <w:rPr>
        <w:rFonts w:ascii="Symbol" w:hAnsi="Symbol" w:hint="default"/>
      </w:rPr>
    </w:lvl>
    <w:lvl w:ilvl="7" w:tplc="040C0003" w:tentative="1">
      <w:start w:val="1"/>
      <w:numFmt w:val="bullet"/>
      <w:lvlText w:val="o"/>
      <w:lvlJc w:val="left"/>
      <w:pPr>
        <w:tabs>
          <w:tab w:val="num" w:pos="6512"/>
        </w:tabs>
        <w:ind w:left="6512" w:hanging="360"/>
      </w:pPr>
      <w:rPr>
        <w:rFonts w:ascii="Courier New" w:hAnsi="Courier New" w:hint="default"/>
      </w:rPr>
    </w:lvl>
    <w:lvl w:ilvl="8" w:tplc="040C0005" w:tentative="1">
      <w:start w:val="1"/>
      <w:numFmt w:val="bullet"/>
      <w:lvlText w:val=""/>
      <w:lvlJc w:val="left"/>
      <w:pPr>
        <w:tabs>
          <w:tab w:val="num" w:pos="7232"/>
        </w:tabs>
        <w:ind w:left="7232" w:hanging="360"/>
      </w:pPr>
      <w:rPr>
        <w:rFonts w:ascii="Wingdings" w:hAnsi="Wingdings" w:hint="default"/>
      </w:rPr>
    </w:lvl>
  </w:abstractNum>
  <w:abstractNum w:abstractNumId="4"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F050B"/>
    <w:multiLevelType w:val="hybridMultilevel"/>
    <w:tmpl w:val="4C4097CE"/>
    <w:lvl w:ilvl="0" w:tplc="3D126300">
      <w:start w:val="1"/>
      <w:numFmt w:val="bullet"/>
      <w:lvlText w:val=""/>
      <w:lvlJc w:val="left"/>
      <w:pPr>
        <w:ind w:left="785" w:hanging="360"/>
      </w:pPr>
      <w:rPr>
        <w:rFonts w:ascii="Symbol" w:hAnsi="Symbol" w:hint="default"/>
        <w:color w:val="C99F81"/>
      </w:rPr>
    </w:lvl>
    <w:lvl w:ilvl="1" w:tplc="1D6E707A">
      <w:numFmt w:val="bullet"/>
      <w:lvlText w:val="•"/>
      <w:lvlJc w:val="left"/>
      <w:pPr>
        <w:ind w:left="1725" w:hanging="708"/>
      </w:pPr>
      <w:rPr>
        <w:rFonts w:ascii="Arial" w:eastAsia="Times New Roman" w:hAnsi="Arial" w:cs="Arial" w:hint="default"/>
      </w:rPr>
    </w:lvl>
    <w:lvl w:ilvl="2" w:tplc="040C0005" w:tentative="1">
      <w:start w:val="1"/>
      <w:numFmt w:val="bullet"/>
      <w:lvlText w:val=""/>
      <w:lvlJc w:val="left"/>
      <w:pPr>
        <w:ind w:left="2097" w:hanging="360"/>
      </w:pPr>
      <w:rPr>
        <w:rFonts w:ascii="Wingdings" w:hAnsi="Wingdings" w:hint="default"/>
      </w:rPr>
    </w:lvl>
    <w:lvl w:ilvl="3" w:tplc="040C0001" w:tentative="1">
      <w:start w:val="1"/>
      <w:numFmt w:val="bullet"/>
      <w:lvlText w:val=""/>
      <w:lvlJc w:val="left"/>
      <w:pPr>
        <w:ind w:left="2817" w:hanging="360"/>
      </w:pPr>
      <w:rPr>
        <w:rFonts w:ascii="Symbol" w:hAnsi="Symbol" w:hint="default"/>
      </w:rPr>
    </w:lvl>
    <w:lvl w:ilvl="4" w:tplc="040C0003" w:tentative="1">
      <w:start w:val="1"/>
      <w:numFmt w:val="bullet"/>
      <w:lvlText w:val="o"/>
      <w:lvlJc w:val="left"/>
      <w:pPr>
        <w:ind w:left="3537" w:hanging="360"/>
      </w:pPr>
      <w:rPr>
        <w:rFonts w:ascii="Courier New" w:hAnsi="Courier New" w:cs="Courier New" w:hint="default"/>
      </w:rPr>
    </w:lvl>
    <w:lvl w:ilvl="5" w:tplc="040C0005" w:tentative="1">
      <w:start w:val="1"/>
      <w:numFmt w:val="bullet"/>
      <w:lvlText w:val=""/>
      <w:lvlJc w:val="left"/>
      <w:pPr>
        <w:ind w:left="4257" w:hanging="360"/>
      </w:pPr>
      <w:rPr>
        <w:rFonts w:ascii="Wingdings" w:hAnsi="Wingdings" w:hint="default"/>
      </w:rPr>
    </w:lvl>
    <w:lvl w:ilvl="6" w:tplc="040C0001" w:tentative="1">
      <w:start w:val="1"/>
      <w:numFmt w:val="bullet"/>
      <w:lvlText w:val=""/>
      <w:lvlJc w:val="left"/>
      <w:pPr>
        <w:ind w:left="4977" w:hanging="360"/>
      </w:pPr>
      <w:rPr>
        <w:rFonts w:ascii="Symbol" w:hAnsi="Symbol" w:hint="default"/>
      </w:rPr>
    </w:lvl>
    <w:lvl w:ilvl="7" w:tplc="040C0003" w:tentative="1">
      <w:start w:val="1"/>
      <w:numFmt w:val="bullet"/>
      <w:lvlText w:val="o"/>
      <w:lvlJc w:val="left"/>
      <w:pPr>
        <w:ind w:left="5697" w:hanging="360"/>
      </w:pPr>
      <w:rPr>
        <w:rFonts w:ascii="Courier New" w:hAnsi="Courier New" w:cs="Courier New" w:hint="default"/>
      </w:rPr>
    </w:lvl>
    <w:lvl w:ilvl="8" w:tplc="040C0005" w:tentative="1">
      <w:start w:val="1"/>
      <w:numFmt w:val="bullet"/>
      <w:lvlText w:val=""/>
      <w:lvlJc w:val="left"/>
      <w:pPr>
        <w:ind w:left="6417" w:hanging="360"/>
      </w:pPr>
      <w:rPr>
        <w:rFonts w:ascii="Wingdings" w:hAnsi="Wingdings" w:hint="default"/>
      </w:rPr>
    </w:lvl>
  </w:abstractNum>
  <w:abstractNum w:abstractNumId="9" w15:restartNumberingAfterBreak="0">
    <w:nsid w:val="60D214C1"/>
    <w:multiLevelType w:val="hybridMultilevel"/>
    <w:tmpl w:val="36CED870"/>
    <w:lvl w:ilvl="0" w:tplc="3D126300">
      <w:start w:val="1"/>
      <w:numFmt w:val="bullet"/>
      <w:lvlText w:val=""/>
      <w:lvlJc w:val="left"/>
      <w:pPr>
        <w:ind w:left="720" w:hanging="360"/>
      </w:pPr>
      <w:rPr>
        <w:rFonts w:ascii="Symbol" w:hAnsi="Symbol" w:hint="default"/>
        <w:color w:val="C99F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10"/>
  </w:num>
  <w:num w:numId="6">
    <w:abstractNumId w:val="8"/>
  </w:num>
  <w:num w:numId="7">
    <w:abstractNumId w:val="1"/>
  </w:num>
  <w:num w:numId="8">
    <w:abstractNumId w:val="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333454"/>
    <w:rsid w:val="003575B2"/>
    <w:rsid w:val="00417E79"/>
    <w:rsid w:val="00427E05"/>
    <w:rsid w:val="00475529"/>
    <w:rsid w:val="004D25B2"/>
    <w:rsid w:val="0052694C"/>
    <w:rsid w:val="00571BCB"/>
    <w:rsid w:val="005B63FA"/>
    <w:rsid w:val="005B665F"/>
    <w:rsid w:val="005E4C2F"/>
    <w:rsid w:val="005F675C"/>
    <w:rsid w:val="0062666E"/>
    <w:rsid w:val="00651BDF"/>
    <w:rsid w:val="0066635A"/>
    <w:rsid w:val="006D13E4"/>
    <w:rsid w:val="006E6AFE"/>
    <w:rsid w:val="00700E7D"/>
    <w:rsid w:val="007050C8"/>
    <w:rsid w:val="0071083A"/>
    <w:rsid w:val="00767958"/>
    <w:rsid w:val="007752A4"/>
    <w:rsid w:val="00786569"/>
    <w:rsid w:val="007F00A4"/>
    <w:rsid w:val="00815DEF"/>
    <w:rsid w:val="00855DEB"/>
    <w:rsid w:val="00856F1F"/>
    <w:rsid w:val="00876680"/>
    <w:rsid w:val="008B3ADA"/>
    <w:rsid w:val="008D7501"/>
    <w:rsid w:val="008D796F"/>
    <w:rsid w:val="008F549A"/>
    <w:rsid w:val="009A26F5"/>
    <w:rsid w:val="009C0D9E"/>
    <w:rsid w:val="00A24EFF"/>
    <w:rsid w:val="00A44644"/>
    <w:rsid w:val="00A72EA3"/>
    <w:rsid w:val="00AC53BC"/>
    <w:rsid w:val="00B25570"/>
    <w:rsid w:val="00B42FBF"/>
    <w:rsid w:val="00B9453F"/>
    <w:rsid w:val="00BD3CEF"/>
    <w:rsid w:val="00C01A0B"/>
    <w:rsid w:val="00C11D81"/>
    <w:rsid w:val="00C131F1"/>
    <w:rsid w:val="00C41059"/>
    <w:rsid w:val="00C90C4D"/>
    <w:rsid w:val="00C934B1"/>
    <w:rsid w:val="00CD5061"/>
    <w:rsid w:val="00D35430"/>
    <w:rsid w:val="00D42E04"/>
    <w:rsid w:val="00D55929"/>
    <w:rsid w:val="00D8774E"/>
    <w:rsid w:val="00D96F91"/>
    <w:rsid w:val="00DD65A1"/>
    <w:rsid w:val="00DE0A4F"/>
    <w:rsid w:val="00DE6B12"/>
    <w:rsid w:val="00DF7CFA"/>
    <w:rsid w:val="00E3344C"/>
    <w:rsid w:val="00F23EEC"/>
    <w:rsid w:val="00F50B15"/>
    <w:rsid w:val="00F82277"/>
    <w:rsid w:val="00F9408F"/>
    <w:rsid w:val="00FA031E"/>
    <w:rsid w:val="00FA351E"/>
    <w:rsid w:val="00FA6E0A"/>
    <w:rsid w:val="00FE3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 w:type="paragraph" w:styleId="Listepuces">
    <w:name w:val="List Bullet"/>
    <w:aliases w:val="Car Car Car, Car,Car,Liste à puces Car Car, Car Car Car,Car Car C"/>
    <w:basedOn w:val="Normal"/>
    <w:link w:val="ListepucesCar"/>
    <w:unhideWhenUsed/>
    <w:qFormat/>
    <w:rsid w:val="007F00A4"/>
    <w:pPr>
      <w:numPr>
        <w:numId w:val="7"/>
      </w:numPr>
      <w:spacing w:after="0" w:line="240" w:lineRule="auto"/>
      <w:ind w:right="567"/>
      <w:contextualSpacing/>
    </w:pPr>
    <w:rPr>
      <w:rFonts w:ascii="Arial" w:eastAsia="Times New Roman" w:hAnsi="Arial" w:cs="Times New Roman"/>
      <w:sz w:val="20"/>
      <w:szCs w:val="24"/>
      <w:lang w:eastAsia="fr-FR"/>
    </w:rPr>
  </w:style>
  <w:style w:type="character" w:customStyle="1" w:styleId="ListepucesCar">
    <w:name w:val="Liste à puces Car"/>
    <w:aliases w:val="Car Car Car Car, Car Car,Car Car,Liste à puces Car Car Car, Car Car Car Car,Car Car C Car"/>
    <w:link w:val="Listepuces"/>
    <w:rsid w:val="007F00A4"/>
    <w:rPr>
      <w:rFonts w:ascii="Arial" w:eastAsia="Times New Roman" w:hAnsi="Arial" w:cs="Times New Roman"/>
      <w:sz w:val="20"/>
      <w:szCs w:val="24"/>
      <w:lang w:eastAsia="fr-FR"/>
    </w:rPr>
  </w:style>
  <w:style w:type="paragraph" w:styleId="Listepuces2">
    <w:name w:val="List Bullet 2"/>
    <w:basedOn w:val="Normal"/>
    <w:uiPriority w:val="99"/>
    <w:semiHidden/>
    <w:unhideWhenUsed/>
    <w:rsid w:val="008D7501"/>
    <w:pPr>
      <w:numPr>
        <w:numId w:val="8"/>
      </w:numPr>
      <w:contextualSpacing/>
    </w:pPr>
  </w:style>
  <w:style w:type="paragraph" w:customStyle="1" w:styleId="ListepuceGP">
    <w:name w:val="Liste à puce GP"/>
    <w:basedOn w:val="Normal"/>
    <w:next w:val="Normal"/>
    <w:autoRedefine/>
    <w:rsid w:val="0052694C"/>
    <w:pPr>
      <w:numPr>
        <w:numId w:val="11"/>
      </w:numPr>
      <w:tabs>
        <w:tab w:val="left" w:pos="709"/>
      </w:tabs>
      <w:spacing w:after="60" w:line="240" w:lineRule="auto"/>
      <w:ind w:right="703"/>
      <w:jc w:val="both"/>
    </w:pPr>
    <w:rPr>
      <w:rFonts w:ascii="Futura Lt BT" w:eastAsia="Times New Roman" w:hAnsi="Futura Lt BT"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3</cp:revision>
  <cp:lastPrinted>2019-09-17T11:25:00Z</cp:lastPrinted>
  <dcterms:created xsi:type="dcterms:W3CDTF">2024-02-09T08:42:00Z</dcterms:created>
  <dcterms:modified xsi:type="dcterms:W3CDTF">2024-02-09T09:03:00Z</dcterms:modified>
</cp:coreProperties>
</file>