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5E9EFF">
    <v:background id="_x0000_s1025" o:bwmode="white" fillcolor="#5e9eff" o:targetscreensize="1024,768">
      <v:fill color2="#ffebfa" colors="0 #5e9eff;26214f #85c2ff;45875f #c4d6eb;1 #ffebfa" method="none" focus="100%" type="gradient"/>
    </v:background>
  </w:background>
  <w:body>
    <w:p w14:paraId="09C0BC7D" w14:textId="4BE7E0D8" w:rsidR="00686966" w:rsidRPr="00F37F14" w:rsidRDefault="001E0D27" w:rsidP="003F07BA">
      <w:pPr>
        <w:tabs>
          <w:tab w:val="left" w:pos="1127"/>
          <w:tab w:val="left" w:pos="3356"/>
          <w:tab w:val="center" w:pos="4535"/>
        </w:tabs>
        <w:jc w:val="center"/>
        <w:rPr>
          <w:b/>
          <w:bCs/>
          <w:color w:val="056E9F" w:themeColor="accent6" w:themeShade="80"/>
          <w:sz w:val="40"/>
          <w:szCs w:val="40"/>
        </w:rPr>
      </w:pPr>
      <w:r w:rsidRPr="00F37F14">
        <w:rPr>
          <w:noProof/>
          <w:color w:val="056E9F" w:themeColor="accent6" w:themeShade="80"/>
        </w:rPr>
        <w:drawing>
          <wp:anchor distT="0" distB="0" distL="114300" distR="114300" simplePos="0" relativeHeight="251659264" behindDoc="0" locked="0" layoutInCell="1" allowOverlap="1" wp14:anchorId="79E24D83" wp14:editId="6176975C">
            <wp:simplePos x="0" y="0"/>
            <wp:positionH relativeFrom="column">
              <wp:posOffset>-403225</wp:posOffset>
            </wp:positionH>
            <wp:positionV relativeFrom="paragraph">
              <wp:posOffset>225425</wp:posOffset>
            </wp:positionV>
            <wp:extent cx="1597660" cy="494665"/>
            <wp:effectExtent l="0" t="0" r="2540" b="635"/>
            <wp:wrapTopAndBottom/>
            <wp:docPr id="885741093" name="Image 1" descr="Une image contenant Police, logo, Graphiqu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741093" name="Image 1" descr="Une image contenant Police, logo, Graphique, symbol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0D27">
        <w:rPr>
          <w:b/>
          <w:bCs/>
          <w:noProof/>
          <w:color w:val="056E9F" w:themeColor="accent6" w:themeShade="80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68DD56E7" wp14:editId="604C55B6">
            <wp:simplePos x="0" y="0"/>
            <wp:positionH relativeFrom="column">
              <wp:posOffset>4166870</wp:posOffset>
            </wp:positionH>
            <wp:positionV relativeFrom="paragraph">
              <wp:posOffset>131</wp:posOffset>
            </wp:positionV>
            <wp:extent cx="927735" cy="844419"/>
            <wp:effectExtent l="0" t="0" r="5715" b="0"/>
            <wp:wrapTopAndBottom/>
            <wp:docPr id="2134923155" name="Image 1" descr="Une image contenant texte, logo, Police, symbo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923155" name="Image 1" descr="Une image contenant texte, logo, Police, symbole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128" cy="845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0D27">
        <w:rPr>
          <w:b/>
          <w:bCs/>
          <w:noProof/>
          <w:color w:val="056E9F" w:themeColor="accent6" w:themeShade="8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8BBD1C7" wp14:editId="2E5462EC">
                <wp:simplePos x="0" y="0"/>
                <wp:positionH relativeFrom="column">
                  <wp:posOffset>5224145</wp:posOffset>
                </wp:positionH>
                <wp:positionV relativeFrom="paragraph">
                  <wp:posOffset>0</wp:posOffset>
                </wp:positionV>
                <wp:extent cx="1009650" cy="8763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71998" w14:textId="69AC5A1A" w:rsidR="001E0D27" w:rsidRDefault="001E0D27">
                            <w:r w:rsidRPr="001E0D27">
                              <w:rPr>
                                <w:b/>
                                <w:bCs/>
                                <w:noProof/>
                                <w:color w:val="056E9F" w:themeColor="accent6" w:themeShade="80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140991F5" wp14:editId="4E3116CE">
                                  <wp:extent cx="847725" cy="741680"/>
                                  <wp:effectExtent l="0" t="0" r="9525" b="1270"/>
                                  <wp:docPr id="1437196380" name="Image 1" descr="Une image contenant texte, Police, Graphique, logo&#10;&#10;Le contenu généré par l’IA peut êtr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37196380" name="Image 1" descr="Une image contenant texte, Police, Graphique, logo&#10;&#10;Le contenu généré par l’IA peut être incorrect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7725" cy="741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BD1C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11.35pt;margin-top:0;width:79.5pt;height:6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" strokecolor="white [3212]">
                <v:textbox>
                  <w:txbxContent>
                    <w:p w14:paraId="24171998" w14:textId="69AC5A1A" w:rsidR="001E0D27" w:rsidRDefault="001E0D27">
                      <w:r w:rsidRPr="001E0D27">
                        <w:rPr>
                          <w:b/>
                          <w:bCs/>
                          <w:color w:val="056E9F" w:themeColor="accent6" w:themeShade="80"/>
                          <w:sz w:val="40"/>
                          <w:szCs w:val="40"/>
                        </w:rPr>
                        <w:drawing>
                          <wp:inline distT="0" distB="0" distL="0" distR="0" wp14:anchorId="140991F5" wp14:editId="4E3116CE">
                            <wp:extent cx="847725" cy="741680"/>
                            <wp:effectExtent l="0" t="0" r="9525" b="1270"/>
                            <wp:docPr id="1437196380" name="Image 1" descr="Une image contenant texte, Police, Graphique, logo&#10;&#10;Le contenu généré par l’IA peut êtr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37196380" name="Image 1" descr="Une image contenant texte, Police, Graphique, logo&#10;&#10;Le contenu généré par l’IA peut être incorrect.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7725" cy="741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07BA">
        <w:rPr>
          <w:b/>
          <w:bCs/>
          <w:color w:val="056E9F" w:themeColor="accent6" w:themeShade="80"/>
          <w:sz w:val="40"/>
          <w:szCs w:val="40"/>
        </w:rPr>
        <w:t xml:space="preserve">       </w:t>
      </w:r>
      <w:r w:rsidR="00686966" w:rsidRPr="00F37F14">
        <w:rPr>
          <w:b/>
          <w:bCs/>
          <w:color w:val="056E9F" w:themeColor="accent6" w:themeShade="80"/>
          <w:sz w:val="40"/>
          <w:szCs w:val="40"/>
        </w:rPr>
        <w:t>SEMINAIRE</w:t>
      </w:r>
    </w:p>
    <w:p w14:paraId="61332959" w14:textId="21B70DEB" w:rsidR="001E1085" w:rsidRPr="00F37F14" w:rsidRDefault="00686966" w:rsidP="00686966">
      <w:pPr>
        <w:jc w:val="center"/>
        <w:rPr>
          <w:b/>
          <w:bCs/>
          <w:color w:val="056E9F" w:themeColor="accent6" w:themeShade="80"/>
          <w:sz w:val="40"/>
          <w:szCs w:val="40"/>
        </w:rPr>
      </w:pPr>
      <w:r w:rsidRPr="00F37F14">
        <w:rPr>
          <w:b/>
          <w:bCs/>
          <w:color w:val="056E9F" w:themeColor="accent6" w:themeShade="80"/>
          <w:sz w:val="40"/>
          <w:szCs w:val="40"/>
        </w:rPr>
        <w:t>DES RESPONSABLES ET CHARGES DE FORMATION</w:t>
      </w:r>
    </w:p>
    <w:p w14:paraId="05F009FD" w14:textId="58CB6D84" w:rsidR="003C01EF" w:rsidRPr="00F37F14" w:rsidRDefault="003C01EF" w:rsidP="00686966">
      <w:pPr>
        <w:jc w:val="center"/>
        <w:rPr>
          <w:b/>
          <w:bCs/>
          <w:color w:val="08A4EE" w:themeColor="accent6" w:themeShade="BF"/>
          <w:sz w:val="36"/>
          <w:szCs w:val="36"/>
        </w:rPr>
      </w:pPr>
    </w:p>
    <w:p w14:paraId="46F7F3A9" w14:textId="1A1E8709" w:rsidR="00686966" w:rsidRPr="00F37F14" w:rsidRDefault="00F37F14" w:rsidP="00686966">
      <w:pPr>
        <w:jc w:val="center"/>
        <w:rPr>
          <w:b/>
          <w:bCs/>
          <w:color w:val="08A4EE" w:themeColor="accent6" w:themeShade="BF"/>
          <w:sz w:val="36"/>
          <w:szCs w:val="36"/>
        </w:rPr>
      </w:pPr>
      <w:r w:rsidRPr="00F37F14">
        <w:rPr>
          <w:b/>
          <w:bCs/>
          <w:color w:val="08A4EE" w:themeColor="accent6" w:themeShade="BF"/>
          <w:sz w:val="36"/>
          <w:szCs w:val="36"/>
        </w:rPr>
        <w:t>Jeudi 12 et vendredi 13 juin 2025</w:t>
      </w:r>
    </w:p>
    <w:p w14:paraId="567DAE9A" w14:textId="390D9CC3" w:rsidR="00686966" w:rsidRPr="00F37F14" w:rsidRDefault="003C01EF" w:rsidP="003C01EF">
      <w:pPr>
        <w:jc w:val="center"/>
        <w:rPr>
          <w:b/>
          <w:bCs/>
          <w:color w:val="08A4EE" w:themeColor="accent6" w:themeShade="BF"/>
          <w:sz w:val="36"/>
          <w:szCs w:val="36"/>
        </w:rPr>
      </w:pPr>
      <w:r w:rsidRPr="00F37F14">
        <w:rPr>
          <w:b/>
          <w:bCs/>
          <w:color w:val="08A4EE" w:themeColor="accent6" w:themeShade="BF"/>
          <w:sz w:val="36"/>
          <w:szCs w:val="36"/>
        </w:rPr>
        <w:t xml:space="preserve">Hôtel </w:t>
      </w:r>
      <w:r w:rsidR="00F37F14" w:rsidRPr="00F37F14">
        <w:rPr>
          <w:b/>
          <w:bCs/>
          <w:color w:val="08A4EE" w:themeColor="accent6" w:themeShade="BF"/>
          <w:sz w:val="36"/>
          <w:szCs w:val="36"/>
        </w:rPr>
        <w:t>A la Cour d’Alsace à Obernai</w:t>
      </w:r>
    </w:p>
    <w:p w14:paraId="71716382" w14:textId="42E10775" w:rsidR="0057047F" w:rsidRDefault="0057047F" w:rsidP="007C21E7">
      <w:pPr>
        <w:rPr>
          <w:b/>
          <w:bCs/>
          <w:sz w:val="32"/>
          <w:szCs w:val="32"/>
        </w:rPr>
      </w:pPr>
    </w:p>
    <w:p w14:paraId="50D7AD53" w14:textId="62B0FEC0" w:rsidR="001E0D27" w:rsidRPr="000E5216" w:rsidRDefault="001E0D27" w:rsidP="00C55273">
      <w:pPr>
        <w:jc w:val="center"/>
        <w:rPr>
          <w:b/>
          <w:bCs/>
          <w:sz w:val="32"/>
          <w:szCs w:val="32"/>
        </w:rPr>
      </w:pPr>
    </w:p>
    <w:p w14:paraId="36BEBB15" w14:textId="7BD37709" w:rsidR="001E0D27" w:rsidRPr="003F07BA" w:rsidRDefault="00F37F14" w:rsidP="00C55273">
      <w:pPr>
        <w:jc w:val="center"/>
        <w:rPr>
          <w:b/>
          <w:bCs/>
          <w:sz w:val="30"/>
          <w:szCs w:val="30"/>
        </w:rPr>
      </w:pPr>
      <w:r w:rsidRPr="003F07BA">
        <w:rPr>
          <w:b/>
          <w:bCs/>
          <w:sz w:val="30"/>
          <w:szCs w:val="30"/>
        </w:rPr>
        <w:t xml:space="preserve">Jeudi 12 juin </w:t>
      </w:r>
      <w:r w:rsidR="000E5216" w:rsidRPr="003F07BA">
        <w:rPr>
          <w:b/>
          <w:bCs/>
          <w:sz w:val="30"/>
          <w:szCs w:val="30"/>
        </w:rPr>
        <w:t>2025 de 14h00 à 17h00</w:t>
      </w:r>
    </w:p>
    <w:p w14:paraId="27F51146" w14:textId="3123847E" w:rsidR="001E0D27" w:rsidRPr="003F07BA" w:rsidRDefault="00F37F14" w:rsidP="00C55273">
      <w:pPr>
        <w:jc w:val="center"/>
        <w:rPr>
          <w:b/>
          <w:bCs/>
          <w:color w:val="056E9F" w:themeColor="accent6" w:themeShade="80"/>
          <w:sz w:val="30"/>
          <w:szCs w:val="30"/>
        </w:rPr>
      </w:pPr>
      <w:r w:rsidRPr="003F07BA">
        <w:rPr>
          <w:b/>
          <w:bCs/>
          <w:color w:val="056E9F" w:themeColor="accent6" w:themeShade="80"/>
          <w:sz w:val="30"/>
          <w:szCs w:val="30"/>
        </w:rPr>
        <w:t>Atelier « Comment proposer de l’activité physique régulière ? »</w:t>
      </w:r>
    </w:p>
    <w:p w14:paraId="08411D60" w14:textId="3BD1128B" w:rsidR="0088537F" w:rsidRPr="003F07BA" w:rsidRDefault="00F37F14" w:rsidP="00C55273">
      <w:pPr>
        <w:jc w:val="center"/>
        <w:rPr>
          <w:b/>
          <w:bCs/>
          <w:i/>
          <w:iCs/>
          <w:color w:val="056E9F" w:themeColor="accent6" w:themeShade="80"/>
          <w:sz w:val="30"/>
          <w:szCs w:val="30"/>
        </w:rPr>
      </w:pPr>
      <w:r w:rsidRPr="003F07BA">
        <w:rPr>
          <w:b/>
          <w:bCs/>
          <w:i/>
          <w:iCs/>
          <w:color w:val="056E9F" w:themeColor="accent6" w:themeShade="80"/>
          <w:sz w:val="30"/>
          <w:szCs w:val="30"/>
        </w:rPr>
        <w:t>animé par la Fédération Française du Sport d’Entreprise</w:t>
      </w:r>
    </w:p>
    <w:p w14:paraId="7209B697" w14:textId="7B067FCD" w:rsidR="00F37F14" w:rsidRPr="003F07BA" w:rsidRDefault="00F37F14" w:rsidP="00C55273">
      <w:pPr>
        <w:pStyle w:val="Paragraphedeliste"/>
        <w:ind w:left="360"/>
        <w:jc w:val="center"/>
        <w:rPr>
          <w:b/>
          <w:bCs/>
          <w:i/>
          <w:iCs/>
          <w:color w:val="056E9F" w:themeColor="accent6" w:themeShade="80"/>
          <w:sz w:val="30"/>
          <w:szCs w:val="30"/>
        </w:rPr>
      </w:pPr>
    </w:p>
    <w:p w14:paraId="09B18A29" w14:textId="1EFEACAA" w:rsidR="00F37F14" w:rsidRPr="000E5216" w:rsidRDefault="00F37F14" w:rsidP="00F37F14">
      <w:pPr>
        <w:spacing w:before="120" w:line="276" w:lineRule="auto"/>
        <w:jc w:val="both"/>
        <w:rPr>
          <w:rFonts w:ascii="Calibri" w:hAnsi="Calibri" w:cs="Calibri"/>
        </w:rPr>
      </w:pPr>
      <w:r w:rsidRPr="00F37F14">
        <w:rPr>
          <w:b/>
          <w:bCs/>
          <w:sz w:val="28"/>
          <w:szCs w:val="28"/>
          <w:u w:val="single"/>
        </w:rPr>
        <w:t>Objectif</w:t>
      </w:r>
      <w:r w:rsidRPr="00F37F14">
        <w:rPr>
          <w:b/>
          <w:bCs/>
          <w:sz w:val="28"/>
          <w:szCs w:val="28"/>
        </w:rPr>
        <w:t> :</w:t>
      </w:r>
      <w:r>
        <w:rPr>
          <w:rFonts w:ascii="Calibri" w:hAnsi="Calibri" w:cs="Calibri"/>
          <w:sz w:val="28"/>
          <w:szCs w:val="28"/>
        </w:rPr>
        <w:t xml:space="preserve"> </w:t>
      </w:r>
      <w:r w:rsidRPr="000E5216">
        <w:t xml:space="preserve">Intégrer des routines sportives adaptées sur </w:t>
      </w:r>
      <w:r w:rsidR="008D0BFB">
        <w:t>son</w:t>
      </w:r>
      <w:r w:rsidRPr="000E5216">
        <w:t xml:space="preserve"> lieu de travail</w:t>
      </w:r>
    </w:p>
    <w:p w14:paraId="45F2274B" w14:textId="135A77BE" w:rsidR="001E0D27" w:rsidRDefault="00F37F14" w:rsidP="00F37F14">
      <w:pPr>
        <w:rPr>
          <w:b/>
          <w:bCs/>
          <w:i/>
          <w:iCs/>
          <w:sz w:val="26"/>
          <w:szCs w:val="26"/>
        </w:rPr>
      </w:pPr>
      <w:r w:rsidRPr="00F37F14">
        <w:rPr>
          <w:b/>
          <w:bCs/>
          <w:sz w:val="28"/>
          <w:szCs w:val="28"/>
          <w:u w:val="single"/>
        </w:rPr>
        <w:t>Programme</w:t>
      </w:r>
      <w:r w:rsidRPr="00F37F14">
        <w:rPr>
          <w:b/>
          <w:bCs/>
          <w:sz w:val="28"/>
          <w:szCs w:val="28"/>
        </w:rPr>
        <w:t> :</w:t>
      </w:r>
      <w:r w:rsidRPr="00F37F14">
        <w:rPr>
          <w:b/>
          <w:bCs/>
          <w:i/>
          <w:iCs/>
          <w:sz w:val="26"/>
          <w:szCs w:val="26"/>
        </w:rPr>
        <w:t xml:space="preserve"> </w:t>
      </w:r>
    </w:p>
    <w:p w14:paraId="755D39AB" w14:textId="32167505" w:rsidR="001E0D27" w:rsidRPr="001E0D27" w:rsidRDefault="00F37F14" w:rsidP="001E0D27">
      <w:pPr>
        <w:pStyle w:val="Paragraphedeliste"/>
        <w:numPr>
          <w:ilvl w:val="0"/>
          <w:numId w:val="8"/>
        </w:numPr>
      </w:pPr>
      <w:r w:rsidRPr="001E0D27">
        <w:t>Constats</w:t>
      </w:r>
    </w:p>
    <w:p w14:paraId="61BBEDCB" w14:textId="4ECC7375" w:rsidR="001E0D27" w:rsidRPr="001E0D27" w:rsidRDefault="00F37F14" w:rsidP="001E0D27">
      <w:pPr>
        <w:pStyle w:val="Paragraphedeliste"/>
        <w:numPr>
          <w:ilvl w:val="0"/>
          <w:numId w:val="8"/>
        </w:numPr>
      </w:pPr>
      <w:r w:rsidRPr="001E0D27">
        <w:t>Solutions collectives et individuelles (atelier pratique</w:t>
      </w:r>
      <w:r w:rsidR="005663C6">
        <w:t xml:space="preserve"> : </w:t>
      </w:r>
      <w:r w:rsidRPr="001E0D27">
        <w:t>« routines au travail »)</w:t>
      </w:r>
    </w:p>
    <w:p w14:paraId="6419BCD4" w14:textId="61EA59DD" w:rsidR="00F37F14" w:rsidRPr="001E0D27" w:rsidRDefault="00F37F14" w:rsidP="001E0D27">
      <w:pPr>
        <w:pStyle w:val="Paragraphedeliste"/>
        <w:numPr>
          <w:ilvl w:val="0"/>
          <w:numId w:val="8"/>
        </w:numPr>
      </w:pPr>
      <w:r w:rsidRPr="001E0D27">
        <w:t xml:space="preserve">Mise en œuvre pratique (pouvoir proposer des solutions pour intégrer des routines sportives </w:t>
      </w:r>
      <w:r w:rsidR="000E5216">
        <w:t>au sein de son</w:t>
      </w:r>
      <w:r w:rsidRPr="001E0D27">
        <w:t xml:space="preserve"> établissement)</w:t>
      </w:r>
    </w:p>
    <w:p w14:paraId="47D35EB0" w14:textId="77777777" w:rsidR="00F37F14" w:rsidRDefault="00F37F14" w:rsidP="00F37F14">
      <w:pPr>
        <w:pStyle w:val="Paragraphedeliste"/>
        <w:ind w:left="1080"/>
        <w:rPr>
          <w:b/>
          <w:bCs/>
          <w:i/>
          <w:iCs/>
          <w:sz w:val="26"/>
          <w:szCs w:val="26"/>
          <w:u w:val="single"/>
        </w:rPr>
      </w:pPr>
    </w:p>
    <w:p w14:paraId="79C9ED24" w14:textId="77777777" w:rsidR="001E0D27" w:rsidRPr="001E0D27" w:rsidRDefault="001E0D27" w:rsidP="00F37F14">
      <w:pPr>
        <w:pStyle w:val="Paragraphedeliste"/>
        <w:ind w:left="1080"/>
        <w:rPr>
          <w:b/>
          <w:bCs/>
          <w:i/>
          <w:iCs/>
          <w:sz w:val="26"/>
          <w:szCs w:val="26"/>
          <w:u w:val="single"/>
        </w:rPr>
      </w:pPr>
    </w:p>
    <w:p w14:paraId="5035BAF7" w14:textId="1FF6AED1" w:rsidR="001E0D27" w:rsidRPr="003F07BA" w:rsidRDefault="00F37F14" w:rsidP="001E0D27">
      <w:pPr>
        <w:jc w:val="center"/>
        <w:rPr>
          <w:b/>
          <w:bCs/>
          <w:sz w:val="30"/>
          <w:szCs w:val="30"/>
        </w:rPr>
      </w:pPr>
      <w:r w:rsidRPr="003F07BA">
        <w:rPr>
          <w:b/>
          <w:bCs/>
          <w:sz w:val="30"/>
          <w:szCs w:val="30"/>
        </w:rPr>
        <w:t xml:space="preserve">Vendredi 13 juin </w:t>
      </w:r>
      <w:r w:rsidR="000E5216" w:rsidRPr="003F07BA">
        <w:rPr>
          <w:b/>
          <w:bCs/>
          <w:sz w:val="30"/>
          <w:szCs w:val="30"/>
        </w:rPr>
        <w:t>2025 de 9h00 à 16h45</w:t>
      </w:r>
    </w:p>
    <w:p w14:paraId="61992918" w14:textId="773DF353" w:rsidR="001E0D27" w:rsidRPr="003F07BA" w:rsidRDefault="00F37F14" w:rsidP="001E0D27">
      <w:pPr>
        <w:jc w:val="center"/>
        <w:rPr>
          <w:b/>
          <w:bCs/>
          <w:color w:val="056E9F" w:themeColor="accent6" w:themeShade="80"/>
          <w:sz w:val="30"/>
          <w:szCs w:val="30"/>
        </w:rPr>
      </w:pPr>
      <w:r w:rsidRPr="003F07BA">
        <w:rPr>
          <w:b/>
          <w:bCs/>
          <w:color w:val="056E9F" w:themeColor="accent6" w:themeShade="80"/>
          <w:sz w:val="30"/>
          <w:szCs w:val="30"/>
        </w:rPr>
        <w:t xml:space="preserve">La valorisation de la formation dans les établissements de la </w:t>
      </w:r>
      <w:r w:rsidR="001E0D27" w:rsidRPr="003F07BA">
        <w:rPr>
          <w:b/>
          <w:bCs/>
          <w:color w:val="056E9F" w:themeColor="accent6" w:themeShade="80"/>
          <w:sz w:val="30"/>
          <w:szCs w:val="30"/>
        </w:rPr>
        <w:t>FPH</w:t>
      </w:r>
    </w:p>
    <w:p w14:paraId="2BE85647" w14:textId="7FA46A91" w:rsidR="0057047F" w:rsidRPr="003F07BA" w:rsidRDefault="00F37F14" w:rsidP="001E0D27">
      <w:pPr>
        <w:jc w:val="center"/>
        <w:rPr>
          <w:b/>
          <w:bCs/>
          <w:i/>
          <w:iCs/>
          <w:color w:val="056E9F" w:themeColor="accent6" w:themeShade="80"/>
          <w:sz w:val="30"/>
          <w:szCs w:val="30"/>
        </w:rPr>
      </w:pPr>
      <w:r w:rsidRPr="003F07BA">
        <w:rPr>
          <w:b/>
          <w:bCs/>
          <w:i/>
          <w:iCs/>
          <w:color w:val="056E9F" w:themeColor="accent6" w:themeShade="80"/>
          <w:sz w:val="30"/>
          <w:szCs w:val="30"/>
        </w:rPr>
        <w:t>animé par le Cabinet Xennial RH</w:t>
      </w:r>
    </w:p>
    <w:p w14:paraId="6A2F71EF" w14:textId="6E6AFAAB" w:rsidR="0057047F" w:rsidRPr="007C21E7" w:rsidRDefault="0057047F" w:rsidP="003C01EF">
      <w:pPr>
        <w:rPr>
          <w:b/>
          <w:bCs/>
          <w:color w:val="00B050"/>
          <w:sz w:val="26"/>
          <w:szCs w:val="26"/>
        </w:rPr>
      </w:pPr>
      <w:r w:rsidRPr="007C21E7">
        <w:rPr>
          <w:rFonts w:ascii="Calibri" w:hAnsi="Calibri" w:cs="Calibri"/>
        </w:rPr>
        <w:t xml:space="preserve"> </w:t>
      </w:r>
    </w:p>
    <w:p w14:paraId="3932D5C9" w14:textId="45D41741" w:rsidR="0057047F" w:rsidRPr="00F37F14" w:rsidRDefault="007C21E7" w:rsidP="0057047F">
      <w:pPr>
        <w:spacing w:before="120" w:line="276" w:lineRule="auto"/>
        <w:jc w:val="both"/>
        <w:rPr>
          <w:rFonts w:ascii="Calibri" w:hAnsi="Calibri" w:cs="Calibri"/>
          <w:sz w:val="28"/>
          <w:szCs w:val="28"/>
        </w:rPr>
      </w:pPr>
      <w:r w:rsidRPr="00F37F14">
        <w:rPr>
          <w:b/>
          <w:bCs/>
          <w:sz w:val="28"/>
          <w:szCs w:val="28"/>
          <w:u w:val="single"/>
        </w:rPr>
        <w:t>Objectifs</w:t>
      </w:r>
      <w:r w:rsidRPr="00F37F14">
        <w:rPr>
          <w:b/>
          <w:bCs/>
          <w:sz w:val="28"/>
          <w:szCs w:val="28"/>
        </w:rPr>
        <w:t> :</w:t>
      </w:r>
    </w:p>
    <w:p w14:paraId="2930FF2A" w14:textId="77777777" w:rsidR="00F37F14" w:rsidRPr="001E0D27" w:rsidRDefault="00F37F14" w:rsidP="001E0D27">
      <w:pPr>
        <w:pStyle w:val="Paragraphedeliste"/>
        <w:numPr>
          <w:ilvl w:val="0"/>
          <w:numId w:val="9"/>
        </w:numPr>
        <w:jc w:val="both"/>
      </w:pPr>
      <w:r w:rsidRPr="001E0D27">
        <w:t>Valoriser l’offre de formation en interne et en externe</w:t>
      </w:r>
    </w:p>
    <w:p w14:paraId="4317E5D3" w14:textId="77777777" w:rsidR="00F37F14" w:rsidRPr="001E0D27" w:rsidRDefault="00F37F14" w:rsidP="00F37F14">
      <w:pPr>
        <w:pStyle w:val="Paragraphedeliste"/>
        <w:numPr>
          <w:ilvl w:val="0"/>
          <w:numId w:val="7"/>
        </w:numPr>
        <w:ind w:left="714" w:hanging="357"/>
        <w:jc w:val="both"/>
      </w:pPr>
      <w:r w:rsidRPr="001E0D27">
        <w:t>Mutualiser les formations entre établissements</w:t>
      </w:r>
    </w:p>
    <w:p w14:paraId="5120FF8D" w14:textId="77777777" w:rsidR="00F37F14" w:rsidRPr="001E0D27" w:rsidRDefault="00F37F14" w:rsidP="00F37F14">
      <w:pPr>
        <w:pStyle w:val="Paragraphedeliste"/>
        <w:numPr>
          <w:ilvl w:val="0"/>
          <w:numId w:val="7"/>
        </w:numPr>
        <w:ind w:left="714" w:hanging="357"/>
        <w:jc w:val="both"/>
      </w:pPr>
      <w:r w:rsidRPr="001E0D27">
        <w:t>Adapter la formation aux besoins et aux attentes des différentes générations de professionnels</w:t>
      </w:r>
    </w:p>
    <w:p w14:paraId="59AD55AE" w14:textId="77777777" w:rsidR="00F37F14" w:rsidRPr="001E0D27" w:rsidRDefault="00F37F14" w:rsidP="00F37F14">
      <w:pPr>
        <w:pStyle w:val="Paragraphedeliste"/>
        <w:numPr>
          <w:ilvl w:val="0"/>
          <w:numId w:val="7"/>
        </w:numPr>
        <w:ind w:left="714" w:hanging="357"/>
        <w:jc w:val="both"/>
      </w:pPr>
      <w:r w:rsidRPr="001E0D27">
        <w:t>Fournir des outils pratiques pour simplifier l’accès et la communication autour de la formation</w:t>
      </w:r>
    </w:p>
    <w:p w14:paraId="0E97F39A" w14:textId="77777777" w:rsidR="00F37F14" w:rsidRPr="001E0D27" w:rsidRDefault="00F37F14" w:rsidP="00F37F14">
      <w:pPr>
        <w:pStyle w:val="Paragraphedeliste"/>
        <w:spacing w:before="120" w:line="276" w:lineRule="auto"/>
        <w:jc w:val="both"/>
        <w:rPr>
          <w:sz w:val="26"/>
          <w:szCs w:val="26"/>
        </w:rPr>
      </w:pPr>
    </w:p>
    <w:p w14:paraId="651DD8B6" w14:textId="4B71CA5E" w:rsidR="007C21E7" w:rsidRPr="00F37F14" w:rsidRDefault="00F37F14" w:rsidP="00F37F14">
      <w:pPr>
        <w:spacing w:before="120" w:line="276" w:lineRule="auto"/>
        <w:jc w:val="both"/>
        <w:rPr>
          <w:b/>
          <w:bCs/>
          <w:sz w:val="28"/>
          <w:szCs w:val="28"/>
          <w:u w:val="single"/>
        </w:rPr>
      </w:pPr>
      <w:r w:rsidRPr="00F37F14">
        <w:rPr>
          <w:b/>
          <w:bCs/>
          <w:sz w:val="28"/>
          <w:szCs w:val="28"/>
          <w:u w:val="single"/>
        </w:rPr>
        <w:t>Programme</w:t>
      </w:r>
      <w:r w:rsidR="007C21E7" w:rsidRPr="00F37F14">
        <w:rPr>
          <w:b/>
          <w:bCs/>
          <w:sz w:val="28"/>
          <w:szCs w:val="28"/>
        </w:rPr>
        <w:t> :</w:t>
      </w:r>
    </w:p>
    <w:p w14:paraId="6176B746" w14:textId="2CFD459F" w:rsidR="00F37F14" w:rsidRPr="003F07BA" w:rsidRDefault="00F37F14" w:rsidP="00F37F14">
      <w:pPr>
        <w:pStyle w:val="Paragraphedeliste"/>
        <w:numPr>
          <w:ilvl w:val="0"/>
          <w:numId w:val="7"/>
        </w:numPr>
        <w:ind w:left="714" w:hanging="357"/>
        <w:jc w:val="both"/>
        <w:rPr>
          <w:sz w:val="22"/>
          <w:szCs w:val="22"/>
        </w:rPr>
      </w:pPr>
      <w:r w:rsidRPr="001E0D27">
        <w:t>La formation : un levier stratégique pour les établissements</w:t>
      </w:r>
      <w:r w:rsidR="003F07BA">
        <w:t xml:space="preserve"> </w:t>
      </w:r>
      <w:r w:rsidR="003F07BA" w:rsidRPr="003F07BA">
        <w:rPr>
          <w:sz w:val="22"/>
          <w:szCs w:val="22"/>
        </w:rPr>
        <w:t>(</w:t>
      </w:r>
      <w:r w:rsidR="006E3A0C">
        <w:rPr>
          <w:sz w:val="22"/>
          <w:szCs w:val="22"/>
        </w:rPr>
        <w:t>Répondre aux enjeux d’</w:t>
      </w:r>
      <w:r w:rsidR="003F07BA" w:rsidRPr="003F07BA">
        <w:rPr>
          <w:sz w:val="22"/>
          <w:szCs w:val="22"/>
        </w:rPr>
        <w:t>attractivité, fidélisation, maintien dans l’emploi, transformation organisationnelle, innovation, qualité et sécurité des soins</w:t>
      </w:r>
      <w:r w:rsidR="003F07BA">
        <w:rPr>
          <w:sz w:val="22"/>
          <w:szCs w:val="22"/>
        </w:rPr>
        <w:t>…. I</w:t>
      </w:r>
      <w:r w:rsidR="003F07BA" w:rsidRPr="003F07BA">
        <w:rPr>
          <w:sz w:val="22"/>
          <w:szCs w:val="22"/>
        </w:rPr>
        <w:t>ntégrer la formation comme un outil au service de la GPMC et de la GEPP</w:t>
      </w:r>
      <w:r w:rsidR="00796BED">
        <w:rPr>
          <w:sz w:val="22"/>
          <w:szCs w:val="22"/>
        </w:rPr>
        <w:t>. Outils et méthodes</w:t>
      </w:r>
      <w:r w:rsidR="00796BED" w:rsidRPr="00796BED">
        <w:t xml:space="preserve"> </w:t>
      </w:r>
      <w:r w:rsidR="00796BED" w:rsidRPr="00796BED">
        <w:rPr>
          <w:sz w:val="22"/>
          <w:szCs w:val="22"/>
        </w:rPr>
        <w:t xml:space="preserve">pour intégrer la formation </w:t>
      </w:r>
      <w:r w:rsidR="006E3A0C">
        <w:rPr>
          <w:sz w:val="22"/>
          <w:szCs w:val="22"/>
        </w:rPr>
        <w:t>aux</w:t>
      </w:r>
      <w:r w:rsidR="00796BED" w:rsidRPr="00796BED">
        <w:rPr>
          <w:sz w:val="22"/>
          <w:szCs w:val="22"/>
        </w:rPr>
        <w:t xml:space="preserve"> enjeux de l’établissement</w:t>
      </w:r>
      <w:r w:rsidR="003F07BA" w:rsidRPr="003F07BA">
        <w:rPr>
          <w:sz w:val="22"/>
          <w:szCs w:val="22"/>
        </w:rPr>
        <w:t>)</w:t>
      </w:r>
      <w:r w:rsidR="00796BED">
        <w:rPr>
          <w:sz w:val="22"/>
          <w:szCs w:val="22"/>
        </w:rPr>
        <w:t>.</w:t>
      </w:r>
    </w:p>
    <w:p w14:paraId="2261DD96" w14:textId="6C45E4D9" w:rsidR="00F37F14" w:rsidRPr="001E0D27" w:rsidRDefault="00F37F14" w:rsidP="00F37F14">
      <w:pPr>
        <w:pStyle w:val="Paragraphedeliste"/>
        <w:numPr>
          <w:ilvl w:val="0"/>
          <w:numId w:val="7"/>
        </w:numPr>
        <w:ind w:left="714" w:hanging="357"/>
        <w:jc w:val="both"/>
      </w:pPr>
      <w:r w:rsidRPr="001E0D27">
        <w:t>Mise en application par un atelier collaboratif : « la formation au cœur des défis</w:t>
      </w:r>
      <w:r w:rsidR="001E0D27" w:rsidRPr="001E0D27">
        <w:t xml:space="preserve"> </w:t>
      </w:r>
      <w:r w:rsidRPr="001E0D27">
        <w:t>»</w:t>
      </w:r>
    </w:p>
    <w:p w14:paraId="1F7E7F36" w14:textId="7D89ACBC" w:rsidR="00F37F14" w:rsidRPr="003F07BA" w:rsidRDefault="00F37F14" w:rsidP="00F37F14">
      <w:pPr>
        <w:pStyle w:val="Paragraphedeliste"/>
        <w:numPr>
          <w:ilvl w:val="0"/>
          <w:numId w:val="7"/>
        </w:numPr>
        <w:ind w:left="714" w:hanging="357"/>
        <w:jc w:val="both"/>
        <w:rPr>
          <w:sz w:val="22"/>
          <w:szCs w:val="22"/>
        </w:rPr>
      </w:pPr>
      <w:r w:rsidRPr="001E0D27">
        <w:t>L’axe essentiel de la collaboration Direction-RH-Soins</w:t>
      </w:r>
      <w:r w:rsidR="000E5216">
        <w:t xml:space="preserve"> </w:t>
      </w:r>
      <w:r w:rsidR="003F07BA">
        <w:rPr>
          <w:sz w:val="22"/>
          <w:szCs w:val="22"/>
        </w:rPr>
        <w:t>(i</w:t>
      </w:r>
      <w:r w:rsidR="000E5216" w:rsidRPr="003F07BA">
        <w:rPr>
          <w:sz w:val="22"/>
          <w:szCs w:val="22"/>
        </w:rPr>
        <w:t>ntervention sous forme d’interview / témoignage d’une Cadre supérieure de santé en secteur hospitalier puis directrice de structure médico-sociale et d’une consultante</w:t>
      </w:r>
      <w:r w:rsidR="0049579C">
        <w:rPr>
          <w:sz w:val="22"/>
          <w:szCs w:val="22"/>
        </w:rPr>
        <w:t xml:space="preserve">, </w:t>
      </w:r>
      <w:r w:rsidR="000E5216" w:rsidRPr="003F07BA">
        <w:rPr>
          <w:sz w:val="22"/>
          <w:szCs w:val="22"/>
        </w:rPr>
        <w:t xml:space="preserve">ancienne DRH de </w:t>
      </w:r>
      <w:r w:rsidR="0049579C">
        <w:rPr>
          <w:sz w:val="22"/>
          <w:szCs w:val="22"/>
        </w:rPr>
        <w:t>C</w:t>
      </w:r>
      <w:r w:rsidR="000E5216" w:rsidRPr="003F07BA">
        <w:rPr>
          <w:sz w:val="22"/>
          <w:szCs w:val="22"/>
        </w:rPr>
        <w:t xml:space="preserve">entre </w:t>
      </w:r>
      <w:r w:rsidR="003F07BA" w:rsidRPr="003F07BA">
        <w:rPr>
          <w:sz w:val="22"/>
          <w:szCs w:val="22"/>
        </w:rPr>
        <w:t>H</w:t>
      </w:r>
      <w:r w:rsidR="000E5216" w:rsidRPr="003F07BA">
        <w:rPr>
          <w:sz w:val="22"/>
          <w:szCs w:val="22"/>
        </w:rPr>
        <w:t>ospitalier</w:t>
      </w:r>
      <w:r w:rsidR="003F07BA">
        <w:rPr>
          <w:sz w:val="22"/>
          <w:szCs w:val="22"/>
        </w:rPr>
        <w:t>)</w:t>
      </w:r>
      <w:r w:rsidR="000E5216" w:rsidRPr="003F07BA">
        <w:rPr>
          <w:sz w:val="22"/>
          <w:szCs w:val="22"/>
        </w:rPr>
        <w:t xml:space="preserve">. </w:t>
      </w:r>
    </w:p>
    <w:p w14:paraId="1D51543C" w14:textId="664C1A9B" w:rsidR="00F37F14" w:rsidRPr="001E0D27" w:rsidRDefault="00F37F14" w:rsidP="00F37F14">
      <w:pPr>
        <w:pStyle w:val="Paragraphedeliste"/>
        <w:numPr>
          <w:ilvl w:val="0"/>
          <w:numId w:val="7"/>
        </w:numPr>
        <w:ind w:left="714" w:hanging="357"/>
        <w:jc w:val="both"/>
      </w:pPr>
      <w:r w:rsidRPr="001E0D27">
        <w:t>Serious Game : « Tous patients ! »</w:t>
      </w:r>
    </w:p>
    <w:p w14:paraId="14AEF7F9" w14:textId="67F47301" w:rsidR="0088537F" w:rsidRPr="0088537F" w:rsidRDefault="00F37F14" w:rsidP="00A66B76">
      <w:pPr>
        <w:pStyle w:val="Paragraphedeliste"/>
        <w:numPr>
          <w:ilvl w:val="0"/>
          <w:numId w:val="7"/>
        </w:numPr>
        <w:spacing w:before="120"/>
        <w:ind w:left="714" w:hanging="357"/>
        <w:jc w:val="both"/>
      </w:pPr>
      <w:r w:rsidRPr="001E0D27">
        <w:t>Générations X, Y, Z… Comment adapter l’offre aux besoins des nouvelles générations ?</w:t>
      </w:r>
    </w:p>
    <w:sectPr w:rsidR="0088537F" w:rsidRPr="0088537F" w:rsidSect="00F37F14">
      <w:pgSz w:w="11906" w:h="16838"/>
      <w:pgMar w:top="567" w:right="1418" w:bottom="1418" w:left="1418" w:header="709" w:footer="709" w:gutter="0"/>
      <w:pgBorders w:offsetFrom="page">
        <w:top w:val="single" w:sz="24" w:space="24" w:color="056E9F" w:themeColor="accent6" w:themeShade="80"/>
        <w:left w:val="single" w:sz="24" w:space="24" w:color="056E9F" w:themeColor="accent6" w:themeShade="80"/>
        <w:bottom w:val="single" w:sz="24" w:space="24" w:color="056E9F" w:themeColor="accent6" w:themeShade="80"/>
        <w:right w:val="single" w:sz="24" w:space="24" w:color="056E9F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4E5ED" w14:textId="77777777" w:rsidR="003C01EF" w:rsidRDefault="003C01EF" w:rsidP="003C01EF">
      <w:r>
        <w:separator/>
      </w:r>
    </w:p>
  </w:endnote>
  <w:endnote w:type="continuationSeparator" w:id="0">
    <w:p w14:paraId="2395EC3F" w14:textId="77777777" w:rsidR="003C01EF" w:rsidRDefault="003C01EF" w:rsidP="003C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F5A91" w14:textId="77777777" w:rsidR="003C01EF" w:rsidRDefault="003C01EF" w:rsidP="003C01EF">
      <w:r>
        <w:separator/>
      </w:r>
    </w:p>
  </w:footnote>
  <w:footnote w:type="continuationSeparator" w:id="0">
    <w:p w14:paraId="38FBD2D1" w14:textId="77777777" w:rsidR="003C01EF" w:rsidRDefault="003C01EF" w:rsidP="003C0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052F"/>
    <w:multiLevelType w:val="hybridMultilevel"/>
    <w:tmpl w:val="90300B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71CDD"/>
    <w:multiLevelType w:val="hybridMultilevel"/>
    <w:tmpl w:val="02584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727C0"/>
    <w:multiLevelType w:val="hybridMultilevel"/>
    <w:tmpl w:val="6B983C3C"/>
    <w:lvl w:ilvl="0" w:tplc="040C0001">
      <w:start w:val="1"/>
      <w:numFmt w:val="bullet"/>
      <w:lvlText w:val=""/>
      <w:lvlJc w:val="left"/>
      <w:pPr>
        <w:ind w:left="-14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7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</w:abstractNum>
  <w:abstractNum w:abstractNumId="3" w15:restartNumberingAfterBreak="0">
    <w:nsid w:val="1F147C23"/>
    <w:multiLevelType w:val="hybridMultilevel"/>
    <w:tmpl w:val="27A43C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C68D0"/>
    <w:multiLevelType w:val="hybridMultilevel"/>
    <w:tmpl w:val="5D98F5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453D9"/>
    <w:multiLevelType w:val="hybridMultilevel"/>
    <w:tmpl w:val="CA5E1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E0D51"/>
    <w:multiLevelType w:val="hybridMultilevel"/>
    <w:tmpl w:val="16426848"/>
    <w:lvl w:ilvl="0" w:tplc="F8905248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color w:val="08A4EE" w:themeColor="accent6" w:themeShade="B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6602250">
    <w:abstractNumId w:val="1"/>
  </w:num>
  <w:num w:numId="2" w16cid:durableId="15819099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9882024">
    <w:abstractNumId w:val="0"/>
  </w:num>
  <w:num w:numId="4" w16cid:durableId="572159274">
    <w:abstractNumId w:val="1"/>
  </w:num>
  <w:num w:numId="5" w16cid:durableId="1607734230">
    <w:abstractNumId w:val="3"/>
  </w:num>
  <w:num w:numId="6" w16cid:durableId="200636925">
    <w:abstractNumId w:val="6"/>
  </w:num>
  <w:num w:numId="7" w16cid:durableId="393479451">
    <w:abstractNumId w:val="2"/>
  </w:num>
  <w:num w:numId="8" w16cid:durableId="374504430">
    <w:abstractNumId w:val="4"/>
  </w:num>
  <w:num w:numId="9" w16cid:durableId="9322082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66"/>
    <w:rsid w:val="000E5216"/>
    <w:rsid w:val="001E0D27"/>
    <w:rsid w:val="001E1085"/>
    <w:rsid w:val="00371189"/>
    <w:rsid w:val="003C01EF"/>
    <w:rsid w:val="003F07BA"/>
    <w:rsid w:val="0049579C"/>
    <w:rsid w:val="00525786"/>
    <w:rsid w:val="005663C6"/>
    <w:rsid w:val="0057047F"/>
    <w:rsid w:val="00686966"/>
    <w:rsid w:val="006E3A0C"/>
    <w:rsid w:val="00796BED"/>
    <w:rsid w:val="007C21E7"/>
    <w:rsid w:val="0088537F"/>
    <w:rsid w:val="008D0BFB"/>
    <w:rsid w:val="00AC6304"/>
    <w:rsid w:val="00B82FE1"/>
    <w:rsid w:val="00C47A3C"/>
    <w:rsid w:val="00C55273"/>
    <w:rsid w:val="00DC26C5"/>
    <w:rsid w:val="00EC4F01"/>
    <w:rsid w:val="00F3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DD351D"/>
  <w15:chartTrackingRefBased/>
  <w15:docId w15:val="{D497E64F-6AC9-4CAA-B311-E943E8E1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966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8696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8696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696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696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696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696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6966"/>
    <w:pPr>
      <w:spacing w:before="240" w:after="60"/>
      <w:outlineLvl w:val="6"/>
    </w:pPr>
    <w:rPr>
      <w:rFonts w:cstheme="majorBid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6966"/>
    <w:pPr>
      <w:spacing w:before="240" w:after="60"/>
      <w:outlineLvl w:val="7"/>
    </w:pPr>
    <w:rPr>
      <w:rFonts w:cstheme="majorBid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696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69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8696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869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86966"/>
    <w:rPr>
      <w:rFonts w:cstheme="maj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686966"/>
    <w:rPr>
      <w:rFonts w:cstheme="maj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686966"/>
    <w:rPr>
      <w:rFonts w:cstheme="majorBidi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686966"/>
    <w:rPr>
      <w:rFonts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686966"/>
    <w:rPr>
      <w:rFonts w:cstheme="maj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686966"/>
    <w:rPr>
      <w:rFonts w:asciiTheme="majorHAnsi" w:eastAsiaTheme="majorEastAsia" w:hAnsiTheme="majorHAnsi" w:cstheme="majorBidi"/>
    </w:rPr>
  </w:style>
  <w:style w:type="paragraph" w:styleId="Lgende">
    <w:name w:val="caption"/>
    <w:basedOn w:val="Normal"/>
    <w:next w:val="Normal"/>
    <w:uiPriority w:val="35"/>
    <w:semiHidden/>
    <w:unhideWhenUsed/>
    <w:rsid w:val="00686966"/>
    <w:rPr>
      <w:b/>
      <w:bCs/>
      <w:color w:val="99CB38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8696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68696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696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686966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686966"/>
    <w:rPr>
      <w:b/>
      <w:bCs/>
    </w:rPr>
  </w:style>
  <w:style w:type="character" w:styleId="Accentuation">
    <w:name w:val="Emphasis"/>
    <w:basedOn w:val="Policepardfaut"/>
    <w:uiPriority w:val="20"/>
    <w:qFormat/>
    <w:rsid w:val="00686966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686966"/>
    <w:rPr>
      <w:szCs w:val="32"/>
    </w:rPr>
  </w:style>
  <w:style w:type="paragraph" w:styleId="Citation">
    <w:name w:val="Quote"/>
    <w:basedOn w:val="Normal"/>
    <w:next w:val="Normal"/>
    <w:link w:val="CitationCar"/>
    <w:uiPriority w:val="29"/>
    <w:qFormat/>
    <w:rsid w:val="00686966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686966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6966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6966"/>
    <w:rPr>
      <w:b/>
      <w:i/>
      <w:sz w:val="24"/>
    </w:rPr>
  </w:style>
  <w:style w:type="character" w:styleId="Accentuationlgre">
    <w:name w:val="Subtle Emphasis"/>
    <w:uiPriority w:val="19"/>
    <w:qFormat/>
    <w:rsid w:val="00686966"/>
    <w:rPr>
      <w:i/>
      <w:color w:val="5A5A5A" w:themeColor="text1" w:themeTint="A5"/>
    </w:rPr>
  </w:style>
  <w:style w:type="character" w:styleId="Accentuationintense">
    <w:name w:val="Intense Emphasis"/>
    <w:basedOn w:val="Policepardfaut"/>
    <w:uiPriority w:val="21"/>
    <w:qFormat/>
    <w:rsid w:val="00686966"/>
    <w:rPr>
      <w:b/>
      <w:i/>
      <w:sz w:val="24"/>
      <w:szCs w:val="24"/>
      <w:u w:val="single"/>
    </w:rPr>
  </w:style>
  <w:style w:type="character" w:styleId="Rfrencelgre">
    <w:name w:val="Subtle Reference"/>
    <w:basedOn w:val="Policepardfaut"/>
    <w:uiPriority w:val="31"/>
    <w:qFormat/>
    <w:rsid w:val="00686966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686966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686966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86966"/>
    <w:pPr>
      <w:outlineLvl w:val="9"/>
    </w:pPr>
  </w:style>
  <w:style w:type="paragraph" w:styleId="Paragraphedeliste">
    <w:name w:val="List Paragraph"/>
    <w:basedOn w:val="Normal"/>
    <w:uiPriority w:val="34"/>
    <w:qFormat/>
    <w:rsid w:val="0068696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C01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C01E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C01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01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ircuit">
  <a:themeElements>
    <a:clrScheme name="Vert jaun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0E643-DE50-4EB4-B2A8-E62B0FE9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SIGRIST Anne</dc:creator>
  <cp:keywords/>
  <dc:description/>
  <cp:lastModifiedBy>SIGRIST Anne</cp:lastModifiedBy>
  <cp:revision>6</cp:revision>
  <cp:lastPrinted>2024-03-28T14:57:00Z</cp:lastPrinted>
  <dcterms:created xsi:type="dcterms:W3CDTF">2025-04-16T14:46:00Z</dcterms:created>
  <dcterms:modified xsi:type="dcterms:W3CDTF">2025-04-16T14:53:00Z</dcterms:modified>
</cp:coreProperties>
</file>