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margin" w:tblpXSpec="center" w:tblpY="-111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97"/>
        <w:gridCol w:w="3969"/>
      </w:tblGrid>
      <w:tr w:rsidR="00CD56CA" w:rsidTr="00CD56CA">
        <w:tc>
          <w:tcPr>
            <w:tcW w:w="3261" w:type="dxa"/>
          </w:tcPr>
          <w:p w:rsidR="00CD56CA" w:rsidRDefault="00CD56CA" w:rsidP="00CD56CA">
            <w:pPr>
              <w:pStyle w:val="En-tte"/>
              <w:jc w:val="center"/>
            </w:pPr>
            <w:bookmarkStart w:id="0" w:name="_GoBack"/>
            <w:bookmarkEnd w:id="0"/>
            <w:r>
              <w:t>Insérer le logo</w:t>
            </w:r>
          </w:p>
          <w:p w:rsidR="00CD56CA" w:rsidRDefault="00CD56CA" w:rsidP="00CD56CA">
            <w:pPr>
              <w:pStyle w:val="En-tte"/>
              <w:jc w:val="center"/>
            </w:pPr>
            <w:r>
              <w:t>de l’établissement (1)</w:t>
            </w:r>
          </w:p>
        </w:tc>
        <w:tc>
          <w:tcPr>
            <w:tcW w:w="3397" w:type="dxa"/>
          </w:tcPr>
          <w:p w:rsidR="00CD56CA" w:rsidRDefault="00CD56CA" w:rsidP="00CD56CA">
            <w:pPr>
              <w:pStyle w:val="En-tte"/>
            </w:pPr>
          </w:p>
        </w:tc>
        <w:tc>
          <w:tcPr>
            <w:tcW w:w="3969" w:type="dxa"/>
          </w:tcPr>
          <w:p w:rsidR="00CD56CA" w:rsidRDefault="00CD56CA" w:rsidP="00CD56CA">
            <w:pPr>
              <w:pStyle w:val="En-tte"/>
            </w:pPr>
          </w:p>
        </w:tc>
      </w:tr>
    </w:tbl>
    <w:p w:rsidR="007001FF" w:rsidRDefault="00CD56CA">
      <w:r>
        <w:rPr>
          <w:b/>
          <w:bCs/>
          <w:noProof/>
          <w:sz w:val="56"/>
          <w:szCs w:val="56"/>
          <w:lang w:eastAsia="fr-FR"/>
        </w:rPr>
        <w:drawing>
          <wp:anchor distT="0" distB="0" distL="114300" distR="114300" simplePos="0" relativeHeight="251702272" behindDoc="1" locked="0" layoutInCell="1" allowOverlap="1">
            <wp:simplePos x="0" y="0"/>
            <wp:positionH relativeFrom="column">
              <wp:posOffset>-899795</wp:posOffset>
            </wp:positionH>
            <wp:positionV relativeFrom="paragraph">
              <wp:posOffset>-888250</wp:posOffset>
            </wp:positionV>
            <wp:extent cx="7560000" cy="10693333"/>
            <wp:effectExtent l="0" t="0" r="3175" b="0"/>
            <wp:wrapNone/>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uv guide entretien pr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p w:rsidR="006F4111" w:rsidRDefault="006F4111"/>
    <w:p w:rsidR="006F4111" w:rsidRDefault="006F4111"/>
    <w:p w:rsidR="006F4111" w:rsidRDefault="006F4111" w:rsidP="006F4111"/>
    <w:p w:rsidR="006F4111" w:rsidRPr="00E56FF7" w:rsidRDefault="006F4111" w:rsidP="006F4111">
      <w:pPr>
        <w:rPr>
          <w:b/>
          <w:bCs/>
          <w:sz w:val="56"/>
          <w:szCs w:val="56"/>
        </w:rPr>
      </w:pPr>
    </w:p>
    <w:p w:rsidR="00AB1B97" w:rsidRDefault="00AB1B97" w:rsidP="00CD56CA">
      <w:pPr>
        <w:rPr>
          <w:b/>
          <w:bCs/>
          <w:color w:val="0070C0"/>
          <w:sz w:val="56"/>
          <w:szCs w:val="56"/>
        </w:rPr>
      </w:pPr>
    </w:p>
    <w:p w:rsidR="006F4111" w:rsidRDefault="006F4111" w:rsidP="006F4111">
      <w:pPr>
        <w:rPr>
          <w:b/>
          <w:bCs/>
          <w:color w:val="0070C0"/>
          <w:sz w:val="56"/>
          <w:szCs w:val="56"/>
        </w:rPr>
      </w:pPr>
    </w:p>
    <w:p w:rsidR="0064115D" w:rsidRDefault="0064115D" w:rsidP="006F4111">
      <w:pPr>
        <w:rPr>
          <w:b/>
          <w:bCs/>
          <w:color w:val="0070C0"/>
          <w:sz w:val="56"/>
          <w:szCs w:val="56"/>
        </w:rPr>
      </w:pPr>
    </w:p>
    <w:p w:rsidR="0064115D" w:rsidRDefault="0064115D" w:rsidP="006F4111">
      <w:pPr>
        <w:rPr>
          <w:b/>
          <w:bCs/>
          <w:color w:val="0070C0"/>
          <w:sz w:val="56"/>
          <w:szCs w:val="56"/>
        </w:rPr>
      </w:pPr>
    </w:p>
    <w:p w:rsidR="0064115D" w:rsidRDefault="0064115D" w:rsidP="006F4111">
      <w:pPr>
        <w:rPr>
          <w:b/>
          <w:bCs/>
          <w:color w:val="0070C0"/>
          <w:sz w:val="56"/>
          <w:szCs w:val="56"/>
        </w:rPr>
      </w:pPr>
    </w:p>
    <w:p w:rsidR="0064115D" w:rsidRDefault="0064115D" w:rsidP="006F4111">
      <w:pPr>
        <w:rPr>
          <w:b/>
          <w:bCs/>
          <w:color w:val="0070C0"/>
          <w:sz w:val="56"/>
          <w:szCs w:val="56"/>
        </w:rPr>
      </w:pPr>
    </w:p>
    <w:p w:rsidR="0064115D" w:rsidRDefault="0064115D" w:rsidP="006F4111"/>
    <w:p w:rsidR="006F4111" w:rsidRDefault="006F4111" w:rsidP="006F4111"/>
    <w:p w:rsidR="006F4111" w:rsidRDefault="006F4111" w:rsidP="006F4111"/>
    <w:p w:rsidR="006F4111" w:rsidRDefault="006F4111" w:rsidP="006F4111"/>
    <w:p w:rsidR="006F4111" w:rsidRDefault="006F4111" w:rsidP="006F4111"/>
    <w:p w:rsidR="006F4111" w:rsidRDefault="006F4111" w:rsidP="006F4111"/>
    <w:p w:rsidR="006F4111" w:rsidRDefault="006F4111" w:rsidP="006F4111"/>
    <w:p w:rsidR="006F4111" w:rsidRDefault="006F4111" w:rsidP="006F4111"/>
    <w:p w:rsidR="006F4111" w:rsidRDefault="006F4111" w:rsidP="006F4111">
      <w:r>
        <w:t xml:space="preserve"> </w:t>
      </w:r>
    </w:p>
    <w:p w:rsidR="006F4111" w:rsidRDefault="006F4111">
      <w:r>
        <w:br w:type="page"/>
      </w:r>
    </w:p>
    <w:p w:rsidR="00BA5C46" w:rsidRDefault="00BA5C46" w:rsidP="00244961">
      <w:pPr>
        <w:pStyle w:val="En-ttedetabledesmatires"/>
        <w:rPr>
          <w:b/>
          <w:bCs/>
          <w:sz w:val="40"/>
          <w:szCs w:val="40"/>
        </w:rPr>
      </w:pPr>
    </w:p>
    <w:p w:rsidR="00244961" w:rsidRPr="00F47D32" w:rsidRDefault="00244961" w:rsidP="00244961">
      <w:pPr>
        <w:pStyle w:val="En-ttedetabledesmatires"/>
        <w:rPr>
          <w:b/>
          <w:bCs/>
          <w:color w:val="1B3A6A"/>
          <w:sz w:val="40"/>
          <w:szCs w:val="40"/>
        </w:rPr>
      </w:pPr>
      <w:r w:rsidRPr="00F47D32">
        <w:rPr>
          <w:b/>
          <w:bCs/>
          <w:color w:val="1B3A6A"/>
          <w:sz w:val="40"/>
          <w:szCs w:val="40"/>
        </w:rPr>
        <w:t>Sommaire</w:t>
      </w:r>
    </w:p>
    <w:p w:rsidR="00E56FF7" w:rsidRDefault="00E56FF7" w:rsidP="006F4111"/>
    <w:sdt>
      <w:sdtPr>
        <w:id w:val="-341698985"/>
        <w:docPartObj>
          <w:docPartGallery w:val="Table of Contents"/>
          <w:docPartUnique/>
        </w:docPartObj>
      </w:sdtPr>
      <w:sdtEndPr>
        <w:rPr>
          <w:b/>
          <w:bCs/>
        </w:rPr>
      </w:sdtEndPr>
      <w:sdtContent>
        <w:p w:rsidR="00244961" w:rsidRDefault="00244961">
          <w:pPr>
            <w:pStyle w:val="TM1"/>
            <w:tabs>
              <w:tab w:val="right" w:leader="dot" w:pos="9062"/>
            </w:tabs>
          </w:pPr>
        </w:p>
        <w:p w:rsidR="00F47D32" w:rsidRDefault="00E56FF7">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66350836" w:history="1">
            <w:r w:rsidR="00F47D32" w:rsidRPr="003E4467">
              <w:rPr>
                <w:rStyle w:val="Lienhypertexte"/>
                <w:b/>
                <w:bCs/>
                <w:noProof/>
              </w:rPr>
              <w:t>Fiche n°1</w:t>
            </w:r>
            <w:r w:rsidR="00F47D32">
              <w:rPr>
                <w:noProof/>
                <w:webHidden/>
              </w:rPr>
              <w:tab/>
            </w:r>
            <w:r w:rsidR="00F47D32">
              <w:rPr>
                <w:noProof/>
                <w:webHidden/>
              </w:rPr>
              <w:fldChar w:fldCharType="begin"/>
            </w:r>
            <w:r w:rsidR="00F47D32">
              <w:rPr>
                <w:noProof/>
                <w:webHidden/>
              </w:rPr>
              <w:instrText xml:space="preserve"> PAGEREF _Toc66350836 \h </w:instrText>
            </w:r>
            <w:r w:rsidR="00F47D32">
              <w:rPr>
                <w:noProof/>
                <w:webHidden/>
              </w:rPr>
            </w:r>
            <w:r w:rsidR="00F47D32">
              <w:rPr>
                <w:noProof/>
                <w:webHidden/>
              </w:rPr>
              <w:fldChar w:fldCharType="separate"/>
            </w:r>
            <w:r w:rsidR="003C2495">
              <w:rPr>
                <w:noProof/>
                <w:webHidden/>
              </w:rPr>
              <w:t>3</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37" w:history="1">
            <w:r w:rsidR="00F47D32" w:rsidRPr="003E4467">
              <w:rPr>
                <w:rStyle w:val="Lienhypertexte"/>
                <w:rFonts w:cstheme="minorHAnsi"/>
                <w:b/>
                <w:bCs/>
                <w:noProof/>
              </w:rPr>
              <w:t>Définition et finalités de l’entretien professionnel</w:t>
            </w:r>
            <w:r w:rsidR="00F47D32">
              <w:rPr>
                <w:noProof/>
                <w:webHidden/>
              </w:rPr>
              <w:tab/>
            </w:r>
            <w:r w:rsidR="00F47D32">
              <w:rPr>
                <w:noProof/>
                <w:webHidden/>
              </w:rPr>
              <w:fldChar w:fldCharType="begin"/>
            </w:r>
            <w:r w:rsidR="00F47D32">
              <w:rPr>
                <w:noProof/>
                <w:webHidden/>
              </w:rPr>
              <w:instrText xml:space="preserve"> PAGEREF _Toc66350837 \h </w:instrText>
            </w:r>
            <w:r w:rsidR="00F47D32">
              <w:rPr>
                <w:noProof/>
                <w:webHidden/>
              </w:rPr>
            </w:r>
            <w:r w:rsidR="00F47D32">
              <w:rPr>
                <w:noProof/>
                <w:webHidden/>
              </w:rPr>
              <w:fldChar w:fldCharType="separate"/>
            </w:r>
            <w:r w:rsidR="003C2495">
              <w:rPr>
                <w:noProof/>
                <w:webHidden/>
              </w:rPr>
              <w:t>3</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40" w:history="1">
            <w:r w:rsidR="00F47D32" w:rsidRPr="003E4467">
              <w:rPr>
                <w:rStyle w:val="Lienhypertexte"/>
                <w:b/>
                <w:bCs/>
                <w:noProof/>
              </w:rPr>
              <w:t>Fiche n°2</w:t>
            </w:r>
            <w:r w:rsidR="00F47D32">
              <w:rPr>
                <w:noProof/>
                <w:webHidden/>
              </w:rPr>
              <w:tab/>
            </w:r>
            <w:r w:rsidR="00F47D32">
              <w:rPr>
                <w:noProof/>
                <w:webHidden/>
              </w:rPr>
              <w:fldChar w:fldCharType="begin"/>
            </w:r>
            <w:r w:rsidR="00F47D32">
              <w:rPr>
                <w:noProof/>
                <w:webHidden/>
              </w:rPr>
              <w:instrText xml:space="preserve"> PAGEREF _Toc66350840 \h </w:instrText>
            </w:r>
            <w:r w:rsidR="00F47D32">
              <w:rPr>
                <w:noProof/>
                <w:webHidden/>
              </w:rPr>
            </w:r>
            <w:r w:rsidR="00F47D32">
              <w:rPr>
                <w:noProof/>
                <w:webHidden/>
              </w:rPr>
              <w:fldChar w:fldCharType="separate"/>
            </w:r>
            <w:r w:rsidR="003C2495">
              <w:rPr>
                <w:noProof/>
                <w:webHidden/>
              </w:rPr>
              <w:t>7</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41" w:history="1">
            <w:r w:rsidR="00F47D32" w:rsidRPr="003E4467">
              <w:rPr>
                <w:rStyle w:val="Lienhypertexte"/>
                <w:rFonts w:cstheme="minorHAnsi"/>
                <w:b/>
                <w:bCs/>
                <w:noProof/>
              </w:rPr>
              <w:t>Les acteurs concernés  et les procédures  liées à la convocation</w:t>
            </w:r>
            <w:r w:rsidR="00F47D32">
              <w:rPr>
                <w:noProof/>
                <w:webHidden/>
              </w:rPr>
              <w:tab/>
            </w:r>
            <w:r w:rsidR="00F47D32">
              <w:rPr>
                <w:noProof/>
                <w:webHidden/>
              </w:rPr>
              <w:fldChar w:fldCharType="begin"/>
            </w:r>
            <w:r w:rsidR="00F47D32">
              <w:rPr>
                <w:noProof/>
                <w:webHidden/>
              </w:rPr>
              <w:instrText xml:space="preserve"> PAGEREF _Toc66350841 \h </w:instrText>
            </w:r>
            <w:r w:rsidR="00F47D32">
              <w:rPr>
                <w:noProof/>
                <w:webHidden/>
              </w:rPr>
            </w:r>
            <w:r w:rsidR="00F47D32">
              <w:rPr>
                <w:noProof/>
                <w:webHidden/>
              </w:rPr>
              <w:fldChar w:fldCharType="separate"/>
            </w:r>
            <w:r w:rsidR="003C2495">
              <w:rPr>
                <w:noProof/>
                <w:webHidden/>
              </w:rPr>
              <w:t>7</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47" w:history="1">
            <w:r w:rsidR="00F47D32" w:rsidRPr="003E4467">
              <w:rPr>
                <w:rStyle w:val="Lienhypertexte"/>
                <w:b/>
                <w:bCs/>
                <w:noProof/>
              </w:rPr>
              <w:t>Fiche n°3</w:t>
            </w:r>
            <w:r w:rsidR="00F47D32">
              <w:rPr>
                <w:noProof/>
                <w:webHidden/>
              </w:rPr>
              <w:tab/>
            </w:r>
            <w:r w:rsidR="00F47D32">
              <w:rPr>
                <w:noProof/>
                <w:webHidden/>
              </w:rPr>
              <w:fldChar w:fldCharType="begin"/>
            </w:r>
            <w:r w:rsidR="00F47D32">
              <w:rPr>
                <w:noProof/>
                <w:webHidden/>
              </w:rPr>
              <w:instrText xml:space="preserve"> PAGEREF _Toc66350847 \h </w:instrText>
            </w:r>
            <w:r w:rsidR="00F47D32">
              <w:rPr>
                <w:noProof/>
                <w:webHidden/>
              </w:rPr>
            </w:r>
            <w:r w:rsidR="00F47D32">
              <w:rPr>
                <w:noProof/>
                <w:webHidden/>
              </w:rPr>
              <w:fldChar w:fldCharType="separate"/>
            </w:r>
            <w:r w:rsidR="003C2495">
              <w:rPr>
                <w:noProof/>
                <w:webHidden/>
              </w:rPr>
              <w:t>9</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48" w:history="1">
            <w:r w:rsidR="00F47D32" w:rsidRPr="003E4467">
              <w:rPr>
                <w:rStyle w:val="Lienhypertexte"/>
                <w:rFonts w:cstheme="minorHAnsi"/>
                <w:b/>
                <w:bCs/>
                <w:noProof/>
              </w:rPr>
              <w:t>La préparation  des entretiens professionnels</w:t>
            </w:r>
            <w:r w:rsidR="00F47D32">
              <w:rPr>
                <w:noProof/>
                <w:webHidden/>
              </w:rPr>
              <w:tab/>
            </w:r>
            <w:r w:rsidR="00F47D32">
              <w:rPr>
                <w:noProof/>
                <w:webHidden/>
              </w:rPr>
              <w:fldChar w:fldCharType="begin"/>
            </w:r>
            <w:r w:rsidR="00F47D32">
              <w:rPr>
                <w:noProof/>
                <w:webHidden/>
              </w:rPr>
              <w:instrText xml:space="preserve"> PAGEREF _Toc66350848 \h </w:instrText>
            </w:r>
            <w:r w:rsidR="00F47D32">
              <w:rPr>
                <w:noProof/>
                <w:webHidden/>
              </w:rPr>
            </w:r>
            <w:r w:rsidR="00F47D32">
              <w:rPr>
                <w:noProof/>
                <w:webHidden/>
              </w:rPr>
              <w:fldChar w:fldCharType="separate"/>
            </w:r>
            <w:r w:rsidR="003C2495">
              <w:rPr>
                <w:noProof/>
                <w:webHidden/>
              </w:rPr>
              <w:t>9</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51" w:history="1">
            <w:r w:rsidR="00F47D32" w:rsidRPr="003E4467">
              <w:rPr>
                <w:rStyle w:val="Lienhypertexte"/>
                <w:b/>
                <w:bCs/>
                <w:noProof/>
              </w:rPr>
              <w:t>Fiche n°4</w:t>
            </w:r>
            <w:r w:rsidR="00F47D32">
              <w:rPr>
                <w:noProof/>
                <w:webHidden/>
              </w:rPr>
              <w:tab/>
            </w:r>
            <w:r w:rsidR="00F47D32">
              <w:rPr>
                <w:noProof/>
                <w:webHidden/>
              </w:rPr>
              <w:fldChar w:fldCharType="begin"/>
            </w:r>
            <w:r w:rsidR="00F47D32">
              <w:rPr>
                <w:noProof/>
                <w:webHidden/>
              </w:rPr>
              <w:instrText xml:space="preserve"> PAGEREF _Toc66350851 \h </w:instrText>
            </w:r>
            <w:r w:rsidR="00F47D32">
              <w:rPr>
                <w:noProof/>
                <w:webHidden/>
              </w:rPr>
            </w:r>
            <w:r w:rsidR="00F47D32">
              <w:rPr>
                <w:noProof/>
                <w:webHidden/>
              </w:rPr>
              <w:fldChar w:fldCharType="separate"/>
            </w:r>
            <w:r w:rsidR="003C2495">
              <w:rPr>
                <w:noProof/>
                <w:webHidden/>
              </w:rPr>
              <w:t>10</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52" w:history="1">
            <w:r w:rsidR="00F47D32" w:rsidRPr="003E4467">
              <w:rPr>
                <w:rStyle w:val="Lienhypertexte"/>
                <w:rFonts w:cstheme="minorHAnsi"/>
                <w:b/>
                <w:bCs/>
                <w:noProof/>
              </w:rPr>
              <w:t xml:space="preserve">Les différentes rubriques  de l’entretien professionnel </w:t>
            </w:r>
            <w:r w:rsidR="00F47D32" w:rsidRPr="003E4467">
              <w:rPr>
                <w:rStyle w:val="Lienhypertexte"/>
                <w:b/>
                <w:bCs/>
                <w:noProof/>
              </w:rPr>
              <w:t>(selon le modèle fixé par l’arrêté du 23/11/2020)</w:t>
            </w:r>
            <w:r w:rsidR="00F47D32">
              <w:rPr>
                <w:noProof/>
                <w:webHidden/>
              </w:rPr>
              <w:tab/>
            </w:r>
            <w:r w:rsidR="00F47D32">
              <w:rPr>
                <w:noProof/>
                <w:webHidden/>
              </w:rPr>
              <w:fldChar w:fldCharType="begin"/>
            </w:r>
            <w:r w:rsidR="00F47D32">
              <w:rPr>
                <w:noProof/>
                <w:webHidden/>
              </w:rPr>
              <w:instrText xml:space="preserve"> PAGEREF _Toc66350852 \h </w:instrText>
            </w:r>
            <w:r w:rsidR="00F47D32">
              <w:rPr>
                <w:noProof/>
                <w:webHidden/>
              </w:rPr>
            </w:r>
            <w:r w:rsidR="00F47D32">
              <w:rPr>
                <w:noProof/>
                <w:webHidden/>
              </w:rPr>
              <w:fldChar w:fldCharType="separate"/>
            </w:r>
            <w:r w:rsidR="003C2495">
              <w:rPr>
                <w:noProof/>
                <w:webHidden/>
              </w:rPr>
              <w:t>10</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67" w:history="1">
            <w:r w:rsidR="00F47D32" w:rsidRPr="003E4467">
              <w:rPr>
                <w:rStyle w:val="Lienhypertexte"/>
                <w:b/>
                <w:bCs/>
                <w:noProof/>
              </w:rPr>
              <w:t>Fiche n°5</w:t>
            </w:r>
            <w:r w:rsidR="00F47D32">
              <w:rPr>
                <w:noProof/>
                <w:webHidden/>
              </w:rPr>
              <w:tab/>
            </w:r>
            <w:r w:rsidR="00F47D32">
              <w:rPr>
                <w:noProof/>
                <w:webHidden/>
              </w:rPr>
              <w:fldChar w:fldCharType="begin"/>
            </w:r>
            <w:r w:rsidR="00F47D32">
              <w:rPr>
                <w:noProof/>
                <w:webHidden/>
              </w:rPr>
              <w:instrText xml:space="preserve"> PAGEREF _Toc66350867 \h </w:instrText>
            </w:r>
            <w:r w:rsidR="00F47D32">
              <w:rPr>
                <w:noProof/>
                <w:webHidden/>
              </w:rPr>
            </w:r>
            <w:r w:rsidR="00F47D32">
              <w:rPr>
                <w:noProof/>
                <w:webHidden/>
              </w:rPr>
              <w:fldChar w:fldCharType="separate"/>
            </w:r>
            <w:r w:rsidR="003C2495">
              <w:rPr>
                <w:noProof/>
                <w:webHidden/>
              </w:rPr>
              <w:t>15</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68" w:history="1">
            <w:r w:rsidR="00F47D32" w:rsidRPr="003E4467">
              <w:rPr>
                <w:rStyle w:val="Lienhypertexte"/>
                <w:rFonts w:cstheme="minorHAnsi"/>
                <w:b/>
                <w:bCs/>
                <w:noProof/>
              </w:rPr>
              <w:t>Le déroulement  d’un entretien professionnel</w:t>
            </w:r>
            <w:r w:rsidR="00F47D32">
              <w:rPr>
                <w:noProof/>
                <w:webHidden/>
              </w:rPr>
              <w:tab/>
            </w:r>
            <w:r w:rsidR="00F47D32">
              <w:rPr>
                <w:noProof/>
                <w:webHidden/>
              </w:rPr>
              <w:fldChar w:fldCharType="begin"/>
            </w:r>
            <w:r w:rsidR="00F47D32">
              <w:rPr>
                <w:noProof/>
                <w:webHidden/>
              </w:rPr>
              <w:instrText xml:space="preserve"> PAGEREF _Toc66350868 \h </w:instrText>
            </w:r>
            <w:r w:rsidR="00F47D32">
              <w:rPr>
                <w:noProof/>
                <w:webHidden/>
              </w:rPr>
            </w:r>
            <w:r w:rsidR="00F47D32">
              <w:rPr>
                <w:noProof/>
                <w:webHidden/>
              </w:rPr>
              <w:fldChar w:fldCharType="separate"/>
            </w:r>
            <w:r w:rsidR="003C2495">
              <w:rPr>
                <w:noProof/>
                <w:webHidden/>
              </w:rPr>
              <w:t>15</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0" w:history="1">
            <w:r w:rsidR="00F47D32" w:rsidRPr="003E4467">
              <w:rPr>
                <w:rStyle w:val="Lienhypertexte"/>
                <w:b/>
                <w:bCs/>
                <w:noProof/>
              </w:rPr>
              <w:t>Fiche n° 6</w:t>
            </w:r>
            <w:r w:rsidR="00F47D32">
              <w:rPr>
                <w:noProof/>
                <w:webHidden/>
              </w:rPr>
              <w:tab/>
            </w:r>
            <w:r w:rsidR="00F47D32">
              <w:rPr>
                <w:noProof/>
                <w:webHidden/>
              </w:rPr>
              <w:fldChar w:fldCharType="begin"/>
            </w:r>
            <w:r w:rsidR="00F47D32">
              <w:rPr>
                <w:noProof/>
                <w:webHidden/>
              </w:rPr>
              <w:instrText xml:space="preserve"> PAGEREF _Toc66350870 \h </w:instrText>
            </w:r>
            <w:r w:rsidR="00F47D32">
              <w:rPr>
                <w:noProof/>
                <w:webHidden/>
              </w:rPr>
            </w:r>
            <w:r w:rsidR="00F47D32">
              <w:rPr>
                <w:noProof/>
                <w:webHidden/>
              </w:rPr>
              <w:fldChar w:fldCharType="separate"/>
            </w:r>
            <w:r w:rsidR="003C2495">
              <w:rPr>
                <w:noProof/>
                <w:webHidden/>
              </w:rPr>
              <w:t>16</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1" w:history="1">
            <w:r w:rsidR="00F47D32" w:rsidRPr="003E4467">
              <w:rPr>
                <w:rStyle w:val="Lienhypertexte"/>
                <w:rFonts w:cstheme="minorHAnsi"/>
                <w:b/>
                <w:bCs/>
                <w:noProof/>
              </w:rPr>
              <w:t>Les techniques  de conduite d’entretien</w:t>
            </w:r>
            <w:r w:rsidR="00F47D32">
              <w:rPr>
                <w:noProof/>
                <w:webHidden/>
              </w:rPr>
              <w:tab/>
            </w:r>
            <w:r w:rsidR="00F47D32">
              <w:rPr>
                <w:noProof/>
                <w:webHidden/>
              </w:rPr>
              <w:fldChar w:fldCharType="begin"/>
            </w:r>
            <w:r w:rsidR="00F47D32">
              <w:rPr>
                <w:noProof/>
                <w:webHidden/>
              </w:rPr>
              <w:instrText xml:space="preserve"> PAGEREF _Toc66350871 \h </w:instrText>
            </w:r>
            <w:r w:rsidR="00F47D32">
              <w:rPr>
                <w:noProof/>
                <w:webHidden/>
              </w:rPr>
            </w:r>
            <w:r w:rsidR="00F47D32">
              <w:rPr>
                <w:noProof/>
                <w:webHidden/>
              </w:rPr>
              <w:fldChar w:fldCharType="separate"/>
            </w:r>
            <w:r w:rsidR="003C2495">
              <w:rPr>
                <w:noProof/>
                <w:webHidden/>
              </w:rPr>
              <w:t>16</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3" w:history="1">
            <w:r w:rsidR="00F47D32" w:rsidRPr="003E4467">
              <w:rPr>
                <w:rStyle w:val="Lienhypertexte"/>
                <w:b/>
                <w:bCs/>
                <w:noProof/>
              </w:rPr>
              <w:t>Fiche n°7</w:t>
            </w:r>
            <w:r w:rsidR="00F47D32">
              <w:rPr>
                <w:noProof/>
                <w:webHidden/>
              </w:rPr>
              <w:tab/>
            </w:r>
            <w:r w:rsidR="00F47D32">
              <w:rPr>
                <w:noProof/>
                <w:webHidden/>
              </w:rPr>
              <w:fldChar w:fldCharType="begin"/>
            </w:r>
            <w:r w:rsidR="00F47D32">
              <w:rPr>
                <w:noProof/>
                <w:webHidden/>
              </w:rPr>
              <w:instrText xml:space="preserve"> PAGEREF _Toc66350873 \h </w:instrText>
            </w:r>
            <w:r w:rsidR="00F47D32">
              <w:rPr>
                <w:noProof/>
                <w:webHidden/>
              </w:rPr>
            </w:r>
            <w:r w:rsidR="00F47D32">
              <w:rPr>
                <w:noProof/>
                <w:webHidden/>
              </w:rPr>
              <w:fldChar w:fldCharType="separate"/>
            </w:r>
            <w:r w:rsidR="003C2495">
              <w:rPr>
                <w:noProof/>
                <w:webHidden/>
              </w:rPr>
              <w:t>17</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4" w:history="1">
            <w:r w:rsidR="00F47D32" w:rsidRPr="003E4467">
              <w:rPr>
                <w:rStyle w:val="Lienhypertexte"/>
                <w:rFonts w:cstheme="minorHAnsi"/>
                <w:b/>
                <w:bCs/>
                <w:noProof/>
              </w:rPr>
              <w:t>Les attitudes  de conduite d’entretien</w:t>
            </w:r>
            <w:r w:rsidR="00F47D32">
              <w:rPr>
                <w:noProof/>
                <w:webHidden/>
              </w:rPr>
              <w:tab/>
            </w:r>
            <w:r w:rsidR="00F47D32">
              <w:rPr>
                <w:noProof/>
                <w:webHidden/>
              </w:rPr>
              <w:fldChar w:fldCharType="begin"/>
            </w:r>
            <w:r w:rsidR="00F47D32">
              <w:rPr>
                <w:noProof/>
                <w:webHidden/>
              </w:rPr>
              <w:instrText xml:space="preserve"> PAGEREF _Toc66350874 \h </w:instrText>
            </w:r>
            <w:r w:rsidR="00F47D32">
              <w:rPr>
                <w:noProof/>
                <w:webHidden/>
              </w:rPr>
            </w:r>
            <w:r w:rsidR="00F47D32">
              <w:rPr>
                <w:noProof/>
                <w:webHidden/>
              </w:rPr>
              <w:fldChar w:fldCharType="separate"/>
            </w:r>
            <w:r w:rsidR="003C2495">
              <w:rPr>
                <w:noProof/>
                <w:webHidden/>
              </w:rPr>
              <w:t>17</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6" w:history="1">
            <w:r w:rsidR="00F47D32" w:rsidRPr="003E4467">
              <w:rPr>
                <w:rStyle w:val="Lienhypertexte"/>
                <w:b/>
                <w:bCs/>
                <w:noProof/>
              </w:rPr>
              <w:t>Fiche n°8</w:t>
            </w:r>
            <w:r w:rsidR="00F47D32">
              <w:rPr>
                <w:noProof/>
                <w:webHidden/>
              </w:rPr>
              <w:tab/>
            </w:r>
            <w:r w:rsidR="00F47D32">
              <w:rPr>
                <w:noProof/>
                <w:webHidden/>
              </w:rPr>
              <w:fldChar w:fldCharType="begin"/>
            </w:r>
            <w:r w:rsidR="00F47D32">
              <w:rPr>
                <w:noProof/>
                <w:webHidden/>
              </w:rPr>
              <w:instrText xml:space="preserve"> PAGEREF _Toc66350876 \h </w:instrText>
            </w:r>
            <w:r w:rsidR="00F47D32">
              <w:rPr>
                <w:noProof/>
                <w:webHidden/>
              </w:rPr>
            </w:r>
            <w:r w:rsidR="00F47D32">
              <w:rPr>
                <w:noProof/>
                <w:webHidden/>
              </w:rPr>
              <w:fldChar w:fldCharType="separate"/>
            </w:r>
            <w:r w:rsidR="003C2495">
              <w:rPr>
                <w:noProof/>
                <w:webHidden/>
              </w:rPr>
              <w:t>18</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77" w:history="1">
            <w:r w:rsidR="00F47D32" w:rsidRPr="003E4467">
              <w:rPr>
                <w:rStyle w:val="Lienhypertexte"/>
                <w:rFonts w:cstheme="minorHAnsi"/>
                <w:b/>
                <w:bCs/>
                <w:noProof/>
              </w:rPr>
              <w:t>Les pièges  et dérives à éviter</w:t>
            </w:r>
            <w:r w:rsidR="00F47D32">
              <w:rPr>
                <w:noProof/>
                <w:webHidden/>
              </w:rPr>
              <w:tab/>
            </w:r>
            <w:r w:rsidR="00F47D32">
              <w:rPr>
                <w:noProof/>
                <w:webHidden/>
              </w:rPr>
              <w:fldChar w:fldCharType="begin"/>
            </w:r>
            <w:r w:rsidR="00F47D32">
              <w:rPr>
                <w:noProof/>
                <w:webHidden/>
              </w:rPr>
              <w:instrText xml:space="preserve"> PAGEREF _Toc66350877 \h </w:instrText>
            </w:r>
            <w:r w:rsidR="00F47D32">
              <w:rPr>
                <w:noProof/>
                <w:webHidden/>
              </w:rPr>
            </w:r>
            <w:r w:rsidR="00F47D32">
              <w:rPr>
                <w:noProof/>
                <w:webHidden/>
              </w:rPr>
              <w:fldChar w:fldCharType="separate"/>
            </w:r>
            <w:r w:rsidR="003C2495">
              <w:rPr>
                <w:noProof/>
                <w:webHidden/>
              </w:rPr>
              <w:t>18</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0" w:history="1">
            <w:r w:rsidR="00F47D32" w:rsidRPr="003E4467">
              <w:rPr>
                <w:rStyle w:val="Lienhypertexte"/>
                <w:b/>
                <w:bCs/>
                <w:noProof/>
              </w:rPr>
              <w:t>Fiche n°9</w:t>
            </w:r>
            <w:r w:rsidR="00F47D32">
              <w:rPr>
                <w:noProof/>
                <w:webHidden/>
              </w:rPr>
              <w:tab/>
            </w:r>
            <w:r w:rsidR="00F47D32">
              <w:rPr>
                <w:noProof/>
                <w:webHidden/>
              </w:rPr>
              <w:fldChar w:fldCharType="begin"/>
            </w:r>
            <w:r w:rsidR="00F47D32">
              <w:rPr>
                <w:noProof/>
                <w:webHidden/>
              </w:rPr>
              <w:instrText xml:space="preserve"> PAGEREF _Toc66350880 \h </w:instrText>
            </w:r>
            <w:r w:rsidR="00F47D32">
              <w:rPr>
                <w:noProof/>
                <w:webHidden/>
              </w:rPr>
            </w:r>
            <w:r w:rsidR="00F47D32">
              <w:rPr>
                <w:noProof/>
                <w:webHidden/>
              </w:rPr>
              <w:fldChar w:fldCharType="separate"/>
            </w:r>
            <w:r w:rsidR="003C2495">
              <w:rPr>
                <w:noProof/>
                <w:webHidden/>
              </w:rPr>
              <w:t>19</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1" w:history="1">
            <w:r w:rsidR="00F47D32" w:rsidRPr="003E4467">
              <w:rPr>
                <w:rStyle w:val="Lienhypertexte"/>
                <w:rFonts w:cstheme="minorHAnsi"/>
                <w:b/>
                <w:bCs/>
                <w:noProof/>
              </w:rPr>
              <w:t>Le compte rendu  de l’entretien professionnel</w:t>
            </w:r>
            <w:r w:rsidR="00F47D32">
              <w:rPr>
                <w:noProof/>
                <w:webHidden/>
              </w:rPr>
              <w:tab/>
            </w:r>
            <w:r w:rsidR="00F47D32">
              <w:rPr>
                <w:noProof/>
                <w:webHidden/>
              </w:rPr>
              <w:fldChar w:fldCharType="begin"/>
            </w:r>
            <w:r w:rsidR="00F47D32">
              <w:rPr>
                <w:noProof/>
                <w:webHidden/>
              </w:rPr>
              <w:instrText xml:space="preserve"> PAGEREF _Toc66350881 \h </w:instrText>
            </w:r>
            <w:r w:rsidR="00F47D32">
              <w:rPr>
                <w:noProof/>
                <w:webHidden/>
              </w:rPr>
            </w:r>
            <w:r w:rsidR="00F47D32">
              <w:rPr>
                <w:noProof/>
                <w:webHidden/>
              </w:rPr>
              <w:fldChar w:fldCharType="separate"/>
            </w:r>
            <w:r w:rsidR="003C2495">
              <w:rPr>
                <w:noProof/>
                <w:webHidden/>
              </w:rPr>
              <w:t>19</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2" w:history="1">
            <w:r w:rsidR="00F47D32" w:rsidRPr="003E4467">
              <w:rPr>
                <w:rStyle w:val="Lienhypertexte"/>
                <w:b/>
                <w:bCs/>
                <w:noProof/>
              </w:rPr>
              <w:t>Fiche n°10</w:t>
            </w:r>
            <w:r w:rsidR="00F47D32">
              <w:rPr>
                <w:noProof/>
                <w:webHidden/>
              </w:rPr>
              <w:tab/>
            </w:r>
            <w:r w:rsidR="00F47D32">
              <w:rPr>
                <w:noProof/>
                <w:webHidden/>
              </w:rPr>
              <w:fldChar w:fldCharType="begin"/>
            </w:r>
            <w:r w:rsidR="00F47D32">
              <w:rPr>
                <w:noProof/>
                <w:webHidden/>
              </w:rPr>
              <w:instrText xml:space="preserve"> PAGEREF _Toc66350882 \h </w:instrText>
            </w:r>
            <w:r w:rsidR="00F47D32">
              <w:rPr>
                <w:noProof/>
                <w:webHidden/>
              </w:rPr>
            </w:r>
            <w:r w:rsidR="00F47D32">
              <w:rPr>
                <w:noProof/>
                <w:webHidden/>
              </w:rPr>
              <w:fldChar w:fldCharType="separate"/>
            </w:r>
            <w:r w:rsidR="003C2495">
              <w:rPr>
                <w:noProof/>
                <w:webHidden/>
              </w:rPr>
              <w:t>20</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3" w:history="1">
            <w:r w:rsidR="00F47D32" w:rsidRPr="003E4467">
              <w:rPr>
                <w:rStyle w:val="Lienhypertexte"/>
                <w:rFonts w:cstheme="minorHAnsi"/>
                <w:b/>
                <w:bCs/>
                <w:noProof/>
              </w:rPr>
              <w:t>Les voies de recours  possibles</w:t>
            </w:r>
            <w:r w:rsidR="00F47D32">
              <w:rPr>
                <w:noProof/>
                <w:webHidden/>
              </w:rPr>
              <w:tab/>
            </w:r>
            <w:r w:rsidR="00F47D32">
              <w:rPr>
                <w:noProof/>
                <w:webHidden/>
              </w:rPr>
              <w:fldChar w:fldCharType="begin"/>
            </w:r>
            <w:r w:rsidR="00F47D32">
              <w:rPr>
                <w:noProof/>
                <w:webHidden/>
              </w:rPr>
              <w:instrText xml:space="preserve"> PAGEREF _Toc66350883 \h </w:instrText>
            </w:r>
            <w:r w:rsidR="00F47D32">
              <w:rPr>
                <w:noProof/>
                <w:webHidden/>
              </w:rPr>
            </w:r>
            <w:r w:rsidR="00F47D32">
              <w:rPr>
                <w:noProof/>
                <w:webHidden/>
              </w:rPr>
              <w:fldChar w:fldCharType="separate"/>
            </w:r>
            <w:r w:rsidR="003C2495">
              <w:rPr>
                <w:noProof/>
                <w:webHidden/>
              </w:rPr>
              <w:t>20</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4" w:history="1">
            <w:r w:rsidR="00F47D32" w:rsidRPr="003E4467">
              <w:rPr>
                <w:rStyle w:val="Lienhypertexte"/>
                <w:b/>
                <w:bCs/>
                <w:noProof/>
              </w:rPr>
              <w:t>Sources</w:t>
            </w:r>
            <w:r w:rsidR="00F47D32">
              <w:rPr>
                <w:noProof/>
                <w:webHidden/>
              </w:rPr>
              <w:tab/>
            </w:r>
            <w:r w:rsidR="00F47D32">
              <w:rPr>
                <w:noProof/>
                <w:webHidden/>
              </w:rPr>
              <w:fldChar w:fldCharType="begin"/>
            </w:r>
            <w:r w:rsidR="00F47D32">
              <w:rPr>
                <w:noProof/>
                <w:webHidden/>
              </w:rPr>
              <w:instrText xml:space="preserve"> PAGEREF _Toc66350884 \h </w:instrText>
            </w:r>
            <w:r w:rsidR="00F47D32">
              <w:rPr>
                <w:noProof/>
                <w:webHidden/>
              </w:rPr>
            </w:r>
            <w:r w:rsidR="00F47D32">
              <w:rPr>
                <w:noProof/>
                <w:webHidden/>
              </w:rPr>
              <w:fldChar w:fldCharType="separate"/>
            </w:r>
            <w:r w:rsidR="003C2495">
              <w:rPr>
                <w:noProof/>
                <w:webHidden/>
              </w:rPr>
              <w:t>21</w:t>
            </w:r>
            <w:r w:rsidR="00F47D32">
              <w:rPr>
                <w:noProof/>
                <w:webHidden/>
              </w:rPr>
              <w:fldChar w:fldCharType="end"/>
            </w:r>
          </w:hyperlink>
        </w:p>
        <w:p w:rsidR="00F47D32" w:rsidRDefault="003B7E43">
          <w:pPr>
            <w:pStyle w:val="TM1"/>
            <w:tabs>
              <w:tab w:val="right" w:leader="dot" w:pos="9062"/>
            </w:tabs>
            <w:rPr>
              <w:rFonts w:eastAsiaTheme="minorEastAsia"/>
              <w:noProof/>
              <w:lang w:eastAsia="fr-FR"/>
            </w:rPr>
          </w:pPr>
          <w:hyperlink w:anchor="_Toc66350885" w:history="1">
            <w:r w:rsidR="00F47D32" w:rsidRPr="003E4467">
              <w:rPr>
                <w:rStyle w:val="Lienhypertexte"/>
                <w:b/>
                <w:bCs/>
                <w:noProof/>
              </w:rPr>
              <w:t>Contacts</w:t>
            </w:r>
            <w:r w:rsidR="00F47D32">
              <w:rPr>
                <w:noProof/>
                <w:webHidden/>
              </w:rPr>
              <w:tab/>
            </w:r>
            <w:r w:rsidR="00F47D32">
              <w:rPr>
                <w:noProof/>
                <w:webHidden/>
              </w:rPr>
              <w:fldChar w:fldCharType="begin"/>
            </w:r>
            <w:r w:rsidR="00F47D32">
              <w:rPr>
                <w:noProof/>
                <w:webHidden/>
              </w:rPr>
              <w:instrText xml:space="preserve"> PAGEREF _Toc66350885 \h </w:instrText>
            </w:r>
            <w:r w:rsidR="00F47D32">
              <w:rPr>
                <w:noProof/>
                <w:webHidden/>
              </w:rPr>
            </w:r>
            <w:r w:rsidR="00F47D32">
              <w:rPr>
                <w:noProof/>
                <w:webHidden/>
              </w:rPr>
              <w:fldChar w:fldCharType="separate"/>
            </w:r>
            <w:r w:rsidR="003C2495">
              <w:rPr>
                <w:noProof/>
                <w:webHidden/>
              </w:rPr>
              <w:t>22</w:t>
            </w:r>
            <w:r w:rsidR="00F47D32">
              <w:rPr>
                <w:noProof/>
                <w:webHidden/>
              </w:rPr>
              <w:fldChar w:fldCharType="end"/>
            </w:r>
          </w:hyperlink>
        </w:p>
        <w:p w:rsidR="00E56FF7" w:rsidRDefault="00E56FF7">
          <w:r>
            <w:rPr>
              <w:b/>
              <w:bCs/>
            </w:rPr>
            <w:fldChar w:fldCharType="end"/>
          </w:r>
        </w:p>
      </w:sdtContent>
    </w:sdt>
    <w:p w:rsidR="00E56FF7" w:rsidRDefault="00E56FF7" w:rsidP="006F4111"/>
    <w:p w:rsidR="006F4111" w:rsidRDefault="006F4111" w:rsidP="006F4111"/>
    <w:p w:rsidR="006F4111" w:rsidRDefault="006F4111" w:rsidP="006F4111">
      <w:r>
        <w:t xml:space="preserve"> </w:t>
      </w:r>
    </w:p>
    <w:p w:rsidR="006F4111" w:rsidRDefault="006F4111" w:rsidP="006F4111"/>
    <w:p w:rsidR="006F4111" w:rsidRDefault="006F4111">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D878EC" w:rsidTr="005A31D3">
        <w:tc>
          <w:tcPr>
            <w:tcW w:w="3681" w:type="dxa"/>
          </w:tcPr>
          <w:p w:rsidR="00D878EC" w:rsidRPr="00D878EC" w:rsidRDefault="00D878EC" w:rsidP="00D878EC">
            <w:pPr>
              <w:pStyle w:val="Titre1"/>
              <w:spacing w:before="0"/>
              <w:outlineLvl w:val="0"/>
              <w:rPr>
                <w:b/>
                <w:bCs/>
                <w:sz w:val="40"/>
                <w:szCs w:val="40"/>
              </w:rPr>
            </w:pPr>
            <w:bookmarkStart w:id="1" w:name="_Toc66350836"/>
            <w:r w:rsidRPr="00D878EC">
              <w:rPr>
                <w:b/>
                <w:bCs/>
                <w:color w:val="42A648"/>
                <w:sz w:val="80"/>
                <w:szCs w:val="80"/>
              </w:rPr>
              <w:lastRenderedPageBreak/>
              <w:t>Fiche n°1</w:t>
            </w:r>
            <w:bookmarkEnd w:id="1"/>
          </w:p>
        </w:tc>
        <w:tc>
          <w:tcPr>
            <w:tcW w:w="5381" w:type="dxa"/>
          </w:tcPr>
          <w:p w:rsidR="00D878EC" w:rsidRPr="00D878EC" w:rsidRDefault="00D878EC" w:rsidP="005A31D3">
            <w:pPr>
              <w:pStyle w:val="Titre1"/>
              <w:spacing w:before="0"/>
              <w:outlineLvl w:val="0"/>
              <w:rPr>
                <w:rFonts w:asciiTheme="minorHAnsi" w:hAnsiTheme="minorHAnsi" w:cstheme="minorHAnsi"/>
                <w:b/>
                <w:bCs/>
                <w:color w:val="1B3A6A"/>
                <w:sz w:val="10"/>
                <w:szCs w:val="10"/>
              </w:rPr>
            </w:pPr>
          </w:p>
          <w:p w:rsidR="00D878EC" w:rsidRPr="00D878EC" w:rsidRDefault="00D878EC" w:rsidP="00D878EC">
            <w:pPr>
              <w:pStyle w:val="Titre1"/>
              <w:spacing w:before="0"/>
              <w:outlineLvl w:val="0"/>
              <w:rPr>
                <w:rFonts w:asciiTheme="minorHAnsi" w:hAnsiTheme="minorHAnsi" w:cstheme="minorHAnsi"/>
                <w:b/>
                <w:bCs/>
                <w:color w:val="1B3A6A"/>
                <w:sz w:val="40"/>
                <w:szCs w:val="40"/>
              </w:rPr>
            </w:pPr>
            <w:bookmarkStart w:id="2" w:name="_Toc63630869"/>
            <w:bookmarkStart w:id="3" w:name="_Toc65877800"/>
            <w:bookmarkStart w:id="4" w:name="_Toc66350837"/>
            <w:r w:rsidRPr="00D878EC">
              <w:rPr>
                <w:rFonts w:asciiTheme="minorHAnsi" w:hAnsiTheme="minorHAnsi" w:cstheme="minorHAnsi"/>
                <w:b/>
                <w:bCs/>
                <w:color w:val="1B3A6A"/>
                <w:sz w:val="40"/>
                <w:szCs w:val="40"/>
              </w:rPr>
              <w:t>Définition et finalités de l’entretien professionnel</w:t>
            </w:r>
            <w:bookmarkEnd w:id="2"/>
            <w:bookmarkEnd w:id="3"/>
            <w:bookmarkEnd w:id="4"/>
          </w:p>
          <w:p w:rsidR="00D878EC" w:rsidRPr="00D878EC" w:rsidRDefault="00D878EC" w:rsidP="005A31D3">
            <w:pPr>
              <w:pStyle w:val="Titre1"/>
              <w:spacing w:before="0"/>
              <w:outlineLvl w:val="0"/>
              <w:rPr>
                <w:rFonts w:asciiTheme="minorHAnsi" w:hAnsiTheme="minorHAnsi" w:cstheme="minorHAnsi"/>
                <w:b/>
                <w:bCs/>
                <w:color w:val="42A648"/>
                <w:sz w:val="40"/>
                <w:szCs w:val="40"/>
              </w:rPr>
            </w:pPr>
          </w:p>
        </w:tc>
      </w:tr>
    </w:tbl>
    <w:p w:rsidR="006F4111" w:rsidRDefault="006F4111" w:rsidP="006F4111"/>
    <w:p w:rsidR="006F4111" w:rsidRPr="004C6DC3" w:rsidRDefault="006F4111" w:rsidP="006F4111">
      <w:pPr>
        <w:pStyle w:val="Titre2"/>
        <w:rPr>
          <w:color w:val="1B3A6A"/>
        </w:rPr>
      </w:pPr>
      <w:bookmarkStart w:id="5" w:name="_Toc63630870"/>
      <w:bookmarkStart w:id="6" w:name="_Toc63631080"/>
      <w:bookmarkStart w:id="7" w:name="_Toc65877710"/>
      <w:bookmarkStart w:id="8" w:name="_Toc65877801"/>
      <w:bookmarkStart w:id="9" w:name="_Toc65877851"/>
      <w:bookmarkStart w:id="10" w:name="_Toc66350695"/>
      <w:bookmarkStart w:id="11" w:name="_Toc66350786"/>
      <w:bookmarkStart w:id="12" w:name="_Toc66350838"/>
      <w:r w:rsidRPr="004C6DC3">
        <w:rPr>
          <w:color w:val="1B3A6A"/>
        </w:rPr>
        <w:t>Définition de l’entretien professionnel</w:t>
      </w:r>
      <w:bookmarkEnd w:id="5"/>
      <w:bookmarkEnd w:id="6"/>
      <w:bookmarkEnd w:id="7"/>
      <w:bookmarkEnd w:id="8"/>
      <w:bookmarkEnd w:id="9"/>
      <w:bookmarkEnd w:id="10"/>
      <w:bookmarkEnd w:id="11"/>
      <w:bookmarkEnd w:id="12"/>
      <w:r w:rsidRPr="004C6DC3">
        <w:rPr>
          <w:color w:val="1B3A6A"/>
        </w:rPr>
        <w:t xml:space="preserve"> </w:t>
      </w:r>
    </w:p>
    <w:p w:rsidR="00E65731" w:rsidRDefault="00E65731" w:rsidP="006F4111">
      <w:pPr>
        <w:jc w:val="both"/>
      </w:pPr>
    </w:p>
    <w:p w:rsidR="006F4111" w:rsidRDefault="006F4111" w:rsidP="006F4111">
      <w:pPr>
        <w:jc w:val="both"/>
      </w:pPr>
      <w:r>
        <w:t xml:space="preserve">Outil managérial, l’entretien professionnel est un moment privilégié d’écoute et d’échanges entre un agent et son responsable hiérarchique direct. Selon le décret n° 2020-719 du 12 juin 2020, relatif aux conditions générales de l’appréciation de la valeur professionnelle des fonctionnaires de la fonction publique hospitalière, cet entretien vise à analyser en commun le bilan des actions menées pendant l’année écoulée et à fixer les objectifs prioritaires pour l’année à venir. Il permet également à l’agent de s’exprimer sur l’exercice de ses fonctions et son environnement professionnel ainsi que le cas échéant, d’exprimer ses souhaits d’évolution de carrière. </w:t>
      </w:r>
    </w:p>
    <w:p w:rsidR="00983716" w:rsidRDefault="00983716" w:rsidP="00983716">
      <w:pPr>
        <w:spacing w:after="0" w:line="240" w:lineRule="auto"/>
        <w:jc w:val="both"/>
      </w:pPr>
      <w:r>
        <w:t xml:space="preserve">Un </w:t>
      </w:r>
      <w:r w:rsidR="00E61F9D">
        <w:t xml:space="preserve">arrêté du 23/11/2020 fixe le </w:t>
      </w:r>
      <w:r>
        <w:t>modèle de compte rendu de l’entretien professionnel spécifique à la Fonction publique hospitalière</w:t>
      </w:r>
      <w:r w:rsidR="00E61F9D">
        <w:t xml:space="preserve">. Il </w:t>
      </w:r>
      <w:r>
        <w:t xml:space="preserve">a été publié au Journal officiel </w:t>
      </w:r>
      <w:r w:rsidR="00E61F9D">
        <w:t>le 16/12/2020. Le modèle de compte-rendu est accessible en ligne :</w:t>
      </w:r>
      <w:r>
        <w:t xml:space="preserve"> </w:t>
      </w:r>
    </w:p>
    <w:p w:rsidR="00983716" w:rsidRPr="00983716" w:rsidRDefault="00983716" w:rsidP="00983716">
      <w:pPr>
        <w:spacing w:after="0" w:line="240" w:lineRule="auto"/>
        <w:jc w:val="both"/>
        <w:rPr>
          <w:sz w:val="6"/>
          <w:szCs w:val="6"/>
        </w:rPr>
      </w:pPr>
    </w:p>
    <w:p w:rsidR="00983716" w:rsidRPr="00983716" w:rsidRDefault="003B7E43" w:rsidP="00983716">
      <w:pPr>
        <w:spacing w:after="0" w:line="240" w:lineRule="auto"/>
        <w:jc w:val="both"/>
      </w:pPr>
      <w:hyperlink r:id="rId9" w:history="1">
        <w:r w:rsidR="00983716" w:rsidRPr="00B67D26">
          <w:rPr>
            <w:rStyle w:val="Lienhypertexte"/>
          </w:rPr>
          <w:t>https://solidarites-sante.gouv.fr/professionnels/gerer-un-etablissement-de-sante-medico-social/fonction-publique-hospitaliere-607/les-dossiers/article/l-entretien-professionnel-annuel</w:t>
        </w:r>
      </w:hyperlink>
      <w:r w:rsidR="00983716" w:rsidRPr="00983716">
        <w:t xml:space="preserve"> </w:t>
      </w:r>
    </w:p>
    <w:p w:rsidR="00983716" w:rsidRPr="00983716" w:rsidRDefault="00983716" w:rsidP="00983716">
      <w:pPr>
        <w:spacing w:after="0" w:line="240" w:lineRule="auto"/>
        <w:jc w:val="both"/>
        <w:rPr>
          <w:sz w:val="6"/>
          <w:szCs w:val="6"/>
        </w:rPr>
      </w:pPr>
    </w:p>
    <w:p w:rsidR="00983716" w:rsidRPr="00EB1AA4" w:rsidRDefault="00983716" w:rsidP="00983716">
      <w:pPr>
        <w:spacing w:after="0" w:line="240" w:lineRule="auto"/>
        <w:jc w:val="both"/>
      </w:pPr>
      <w:r w:rsidRPr="00983716">
        <w:t>À noter qu’il s’agit d’un modèle.</w:t>
      </w:r>
      <w:r w:rsidRPr="00983716">
        <w:rPr>
          <w:sz w:val="16"/>
          <w:szCs w:val="16"/>
        </w:rPr>
        <w:t xml:space="preserve"> </w:t>
      </w:r>
      <w:r w:rsidRPr="00983716">
        <w:t xml:space="preserve">Les rubriques du compte-rendu peuvent être adaptées par </w:t>
      </w:r>
      <w:r w:rsidR="00E61F9D">
        <w:t xml:space="preserve">chaque </w:t>
      </w:r>
      <w:r w:rsidRPr="00983716">
        <w:t>établissement.</w:t>
      </w:r>
    </w:p>
    <w:p w:rsidR="00983716" w:rsidRDefault="00983716" w:rsidP="006F4111">
      <w:pPr>
        <w:jc w:val="both"/>
      </w:pPr>
    </w:p>
    <w:p w:rsidR="006F4111" w:rsidRPr="006F4111" w:rsidRDefault="00983716" w:rsidP="006F4111">
      <w:pPr>
        <w:jc w:val="both"/>
        <w:rPr>
          <w:b/>
          <w:bCs/>
        </w:rPr>
      </w:pPr>
      <w:r>
        <w:rPr>
          <w:b/>
          <w:bCs/>
        </w:rPr>
        <w:t>L’entretien professionnel</w:t>
      </w:r>
      <w:r w:rsidR="006F4111" w:rsidRPr="006F4111">
        <w:rPr>
          <w:b/>
          <w:bCs/>
        </w:rPr>
        <w:t xml:space="preserve"> porte notamment sur : </w:t>
      </w:r>
    </w:p>
    <w:p w:rsidR="006F4111" w:rsidRDefault="006F4111" w:rsidP="00A27569">
      <w:pPr>
        <w:pStyle w:val="Paragraphedeliste"/>
        <w:numPr>
          <w:ilvl w:val="0"/>
          <w:numId w:val="1"/>
        </w:numPr>
        <w:spacing w:after="0" w:line="360" w:lineRule="auto"/>
        <w:ind w:left="714" w:hanging="357"/>
        <w:jc w:val="both"/>
      </w:pPr>
      <w:r>
        <w:t xml:space="preserve">L'atteinte des objectifs qui ont été fixés </w:t>
      </w:r>
      <w:r w:rsidR="00726AC6">
        <w:t xml:space="preserve">à l’agent </w:t>
      </w:r>
      <w:r>
        <w:t>lors de l'entretien professionnel de l'année précédente ou à l'occasion de sa prise de fonction lorsque celle-ci est intervenue dans l'année, en lien avec les conditions d'organisation et de fonctionnement de la structure dont il relève</w:t>
      </w:r>
      <w:r w:rsidR="004C749A">
        <w:t> ;</w:t>
      </w:r>
    </w:p>
    <w:p w:rsidR="006F4111" w:rsidRPr="00575097" w:rsidRDefault="00726AC6" w:rsidP="00A27569">
      <w:pPr>
        <w:pStyle w:val="Paragraphedeliste"/>
        <w:numPr>
          <w:ilvl w:val="0"/>
          <w:numId w:val="1"/>
        </w:numPr>
        <w:spacing w:after="0" w:line="360" w:lineRule="auto"/>
        <w:ind w:left="714" w:hanging="357"/>
        <w:jc w:val="both"/>
      </w:pPr>
      <w:r>
        <w:t>L’a</w:t>
      </w:r>
      <w:r w:rsidR="006F4111">
        <w:t>ppréci</w:t>
      </w:r>
      <w:r>
        <w:t>ation de</w:t>
      </w:r>
      <w:r w:rsidR="006F4111">
        <w:t xml:space="preserve"> la faisabilité des objectifs à </w:t>
      </w:r>
      <w:r w:rsidR="006F4111" w:rsidRPr="00575097">
        <w:t>atteindre selon le contexte de l’année écoulée</w:t>
      </w:r>
      <w:r w:rsidR="004C749A">
        <w:t> ;</w:t>
      </w:r>
    </w:p>
    <w:p w:rsidR="006F4111" w:rsidRPr="00575097" w:rsidRDefault="006F4111" w:rsidP="00A27569">
      <w:pPr>
        <w:pStyle w:val="Paragraphedeliste"/>
        <w:numPr>
          <w:ilvl w:val="0"/>
          <w:numId w:val="1"/>
        </w:numPr>
        <w:spacing w:after="0" w:line="360" w:lineRule="auto"/>
        <w:ind w:left="714" w:hanging="357"/>
        <w:jc w:val="both"/>
      </w:pPr>
      <w:r w:rsidRPr="00575097">
        <w:t>Sa manière de servir</w:t>
      </w:r>
      <w:r w:rsidR="004C749A">
        <w:t> ;</w:t>
      </w:r>
    </w:p>
    <w:p w:rsidR="006F4111" w:rsidRPr="00575097" w:rsidRDefault="006F4111" w:rsidP="00A27569">
      <w:pPr>
        <w:pStyle w:val="Paragraphedeliste"/>
        <w:numPr>
          <w:ilvl w:val="0"/>
          <w:numId w:val="1"/>
        </w:numPr>
        <w:spacing w:after="0" w:line="360" w:lineRule="auto"/>
        <w:ind w:left="714" w:hanging="357"/>
        <w:jc w:val="both"/>
      </w:pPr>
      <w:r w:rsidRPr="00575097">
        <w:t xml:space="preserve">Les acquis de </w:t>
      </w:r>
      <w:r w:rsidR="00726AC6" w:rsidRPr="00575097">
        <w:t>l’</w:t>
      </w:r>
      <w:r w:rsidRPr="00575097">
        <w:t xml:space="preserve">expérience professionnelle </w:t>
      </w:r>
      <w:r w:rsidR="00726AC6" w:rsidRPr="00575097">
        <w:t>de l’agent</w:t>
      </w:r>
      <w:r w:rsidR="004C749A">
        <w:t> ;</w:t>
      </w:r>
    </w:p>
    <w:p w:rsidR="006F4111" w:rsidRPr="00575097" w:rsidRDefault="00726AC6" w:rsidP="00A27569">
      <w:pPr>
        <w:pStyle w:val="Paragraphedeliste"/>
        <w:numPr>
          <w:ilvl w:val="0"/>
          <w:numId w:val="1"/>
        </w:numPr>
        <w:spacing w:after="0" w:line="360" w:lineRule="auto"/>
        <w:ind w:left="714" w:hanging="357"/>
        <w:jc w:val="both"/>
      </w:pPr>
      <w:r w:rsidRPr="00575097">
        <w:t>L</w:t>
      </w:r>
      <w:r w:rsidR="006F4111" w:rsidRPr="00575097">
        <w:t xml:space="preserve">es souhaits et perspectives d'évolution professionnelle </w:t>
      </w:r>
      <w:r w:rsidRPr="00575097">
        <w:t>de l’agent (nouvelles</w:t>
      </w:r>
      <w:r w:rsidR="006F4111" w:rsidRPr="00575097">
        <w:t xml:space="preserve"> missions, changement d'affectation, mobilité ou de promotion professionnelle</w:t>
      </w:r>
      <w:r w:rsidRPr="00575097">
        <w:t>…)</w:t>
      </w:r>
      <w:r w:rsidR="004C749A">
        <w:t> ;</w:t>
      </w:r>
    </w:p>
    <w:p w:rsidR="006F4111" w:rsidRPr="00575097" w:rsidRDefault="006F4111" w:rsidP="00A27569">
      <w:pPr>
        <w:pStyle w:val="Paragraphedeliste"/>
        <w:numPr>
          <w:ilvl w:val="0"/>
          <w:numId w:val="1"/>
        </w:numPr>
        <w:spacing w:after="0" w:line="360" w:lineRule="auto"/>
        <w:ind w:left="714" w:hanging="357"/>
        <w:jc w:val="both"/>
      </w:pPr>
      <w:r w:rsidRPr="00575097">
        <w:t xml:space="preserve">Le cas échéant, </w:t>
      </w:r>
      <w:r w:rsidR="00726AC6" w:rsidRPr="00575097">
        <w:t>l</w:t>
      </w:r>
      <w:r w:rsidRPr="00575097">
        <w:t xml:space="preserve">es capacités </w:t>
      </w:r>
      <w:r w:rsidR="00726AC6" w:rsidRPr="00575097">
        <w:t xml:space="preserve">de l’agent </w:t>
      </w:r>
      <w:r w:rsidRPr="00575097">
        <w:t>et son intérêt pour les fonctions d'encadrement</w:t>
      </w:r>
      <w:r w:rsidR="004C749A">
        <w:t> ;</w:t>
      </w:r>
    </w:p>
    <w:p w:rsidR="006F4111" w:rsidRPr="00575097" w:rsidRDefault="006F4111" w:rsidP="00A27569">
      <w:pPr>
        <w:pStyle w:val="Paragraphedeliste"/>
        <w:numPr>
          <w:ilvl w:val="0"/>
          <w:numId w:val="1"/>
        </w:numPr>
        <w:spacing w:after="0" w:line="360" w:lineRule="auto"/>
        <w:ind w:left="714" w:hanging="357"/>
        <w:jc w:val="both"/>
      </w:pPr>
      <w:r w:rsidRPr="00575097">
        <w:t xml:space="preserve">Les objectifs fixés pour l'année à venir, participant </w:t>
      </w:r>
      <w:r w:rsidR="00726AC6" w:rsidRPr="00575097">
        <w:t>à</w:t>
      </w:r>
      <w:r w:rsidRPr="00575097">
        <w:t xml:space="preserve"> l'amélioration de</w:t>
      </w:r>
      <w:r w:rsidR="00726AC6" w:rsidRPr="00575097">
        <w:t xml:space="preserve">s </w:t>
      </w:r>
      <w:r w:rsidRPr="00575097">
        <w:t>compétences professionnelles</w:t>
      </w:r>
      <w:r w:rsidR="00726AC6" w:rsidRPr="00575097">
        <w:t xml:space="preserve"> de l’agent</w:t>
      </w:r>
      <w:r w:rsidRPr="00575097">
        <w:t>, et tenant compte, le cas échéant, des perspectives d'évolution</w:t>
      </w:r>
      <w:r w:rsidR="00726AC6" w:rsidRPr="00575097">
        <w:t>,</w:t>
      </w:r>
      <w:r w:rsidRPr="00575097">
        <w:t xml:space="preserve"> des conditions d'organisation et de fonctionnement de la structure</w:t>
      </w:r>
      <w:r w:rsidR="004C749A">
        <w:t> ;</w:t>
      </w:r>
    </w:p>
    <w:p w:rsidR="00BE2C8D" w:rsidRPr="00575097" w:rsidRDefault="00726AC6" w:rsidP="00A27569">
      <w:pPr>
        <w:pStyle w:val="Paragraphedeliste"/>
        <w:numPr>
          <w:ilvl w:val="0"/>
          <w:numId w:val="1"/>
        </w:numPr>
        <w:spacing w:after="0" w:line="360" w:lineRule="auto"/>
        <w:ind w:left="714" w:hanging="357"/>
        <w:jc w:val="both"/>
      </w:pPr>
      <w:r w:rsidRPr="00575097">
        <w:t>L</w:t>
      </w:r>
      <w:r w:rsidR="006F4111" w:rsidRPr="00575097">
        <w:t xml:space="preserve">es besoins de formation </w:t>
      </w:r>
      <w:r w:rsidRPr="00575097">
        <w:t xml:space="preserve">de l’agent </w:t>
      </w:r>
      <w:r w:rsidR="006F4111" w:rsidRPr="00575097">
        <w:t>eu égard, notamment, aux évolutions des techniques et des métiers, et s'agissant des personnels soignants, à l'évolution des modes de prise en charge</w:t>
      </w:r>
      <w:r w:rsidR="00BE2C8D" w:rsidRPr="00575097">
        <w:t xml:space="preserve"> et des pratiques professionnelles</w:t>
      </w:r>
      <w:r w:rsidR="006F4111" w:rsidRPr="00575097">
        <w:t>. Ces besoins prennent en compte les missions confiées, les compétences que l'agent doit acquérir et son projet professionnel</w:t>
      </w:r>
      <w:r w:rsidR="004C749A">
        <w:t>.</w:t>
      </w:r>
    </w:p>
    <w:p w:rsidR="006F4111" w:rsidRPr="00575097" w:rsidRDefault="006F4111" w:rsidP="00BE2C8D">
      <w:pPr>
        <w:spacing w:after="0" w:line="360" w:lineRule="auto"/>
        <w:ind w:left="357"/>
        <w:jc w:val="both"/>
      </w:pPr>
      <w:r w:rsidRPr="00575097">
        <w:rPr>
          <w:b/>
          <w:bCs/>
        </w:rPr>
        <w:lastRenderedPageBreak/>
        <w:t xml:space="preserve">L'entretien professionnel ne peut se substituer à l'entretien de formation </w:t>
      </w:r>
      <w:r w:rsidRPr="00575097">
        <w:t>prévu à l'article 4 du décret du 21 août 2008, dont il peut être suivi.</w:t>
      </w:r>
    </w:p>
    <w:p w:rsidR="006F4111" w:rsidRPr="00575097" w:rsidRDefault="00BE2C8D" w:rsidP="00BE2C8D">
      <w:pPr>
        <w:ind w:firstLine="357"/>
        <w:jc w:val="both"/>
        <w:rPr>
          <w:b/>
          <w:bCs/>
        </w:rPr>
      </w:pPr>
      <w:r w:rsidRPr="00575097">
        <w:rPr>
          <w:b/>
          <w:bCs/>
        </w:rPr>
        <w:t>L’</w:t>
      </w:r>
      <w:r w:rsidR="006F4111" w:rsidRPr="00575097">
        <w:rPr>
          <w:b/>
          <w:bCs/>
        </w:rPr>
        <w:t xml:space="preserve">entretien </w:t>
      </w:r>
      <w:r w:rsidRPr="00575097">
        <w:rPr>
          <w:b/>
          <w:bCs/>
        </w:rPr>
        <w:t xml:space="preserve">professionnel </w:t>
      </w:r>
      <w:r w:rsidR="006F4111" w:rsidRPr="00575097">
        <w:rPr>
          <w:b/>
          <w:bCs/>
        </w:rPr>
        <w:t>vise donc à :</w:t>
      </w:r>
    </w:p>
    <w:p w:rsidR="006F4111" w:rsidRPr="00575097" w:rsidRDefault="006F4111" w:rsidP="00A27569">
      <w:pPr>
        <w:pStyle w:val="Paragraphedeliste"/>
        <w:numPr>
          <w:ilvl w:val="0"/>
          <w:numId w:val="1"/>
        </w:numPr>
        <w:spacing w:after="0" w:line="360" w:lineRule="auto"/>
        <w:ind w:left="714" w:hanging="357"/>
        <w:jc w:val="both"/>
      </w:pPr>
      <w:r w:rsidRPr="00575097">
        <w:t>Permettre la reconnaissance de la valeur professionnelle des agents</w:t>
      </w:r>
    </w:p>
    <w:p w:rsidR="00A27569" w:rsidRPr="00575097" w:rsidRDefault="006F4111" w:rsidP="00A27569">
      <w:pPr>
        <w:pStyle w:val="Paragraphedeliste"/>
        <w:numPr>
          <w:ilvl w:val="0"/>
          <w:numId w:val="1"/>
        </w:numPr>
        <w:spacing w:after="0" w:line="360" w:lineRule="auto"/>
        <w:ind w:left="714" w:hanging="357"/>
        <w:jc w:val="both"/>
      </w:pPr>
      <w:r w:rsidRPr="00575097">
        <w:t>Réaliser le bilan de l’année écoulée et en apprécier la faisabilité</w:t>
      </w:r>
    </w:p>
    <w:p w:rsidR="00A27569" w:rsidRPr="00575097" w:rsidRDefault="006F4111" w:rsidP="00A27569">
      <w:pPr>
        <w:pStyle w:val="Paragraphedeliste"/>
        <w:numPr>
          <w:ilvl w:val="0"/>
          <w:numId w:val="1"/>
        </w:numPr>
        <w:spacing w:after="0" w:line="360" w:lineRule="auto"/>
        <w:ind w:left="714" w:hanging="357"/>
        <w:jc w:val="both"/>
      </w:pPr>
      <w:r w:rsidRPr="00575097">
        <w:t>Apprécier la contribution de l’agent à la qualité du service rendu</w:t>
      </w:r>
    </w:p>
    <w:p w:rsidR="00A27569" w:rsidRPr="00575097" w:rsidRDefault="006F4111" w:rsidP="00A27569">
      <w:pPr>
        <w:pStyle w:val="Paragraphedeliste"/>
        <w:numPr>
          <w:ilvl w:val="0"/>
          <w:numId w:val="1"/>
        </w:numPr>
        <w:spacing w:after="0" w:line="360" w:lineRule="auto"/>
        <w:ind w:left="714" w:hanging="357"/>
        <w:jc w:val="both"/>
      </w:pPr>
      <w:r w:rsidRPr="00575097">
        <w:t>Mesurer et comprendre les écarts entre les objectifs préalablement fixés et les résultats obtenus</w:t>
      </w:r>
    </w:p>
    <w:p w:rsidR="00A27569" w:rsidRPr="00575097" w:rsidRDefault="00A27569" w:rsidP="00A27569">
      <w:pPr>
        <w:pStyle w:val="Paragraphedeliste"/>
        <w:numPr>
          <w:ilvl w:val="0"/>
          <w:numId w:val="1"/>
        </w:numPr>
        <w:spacing w:after="0" w:line="360" w:lineRule="auto"/>
        <w:ind w:left="714" w:hanging="357"/>
        <w:jc w:val="both"/>
      </w:pPr>
      <w:r w:rsidRPr="00575097">
        <w:t>Échanger</w:t>
      </w:r>
      <w:r w:rsidR="006F4111" w:rsidRPr="00575097">
        <w:t xml:space="preserve"> sur les conditions d’organisation et de fonctionnement de la structure</w:t>
      </w:r>
    </w:p>
    <w:p w:rsidR="00A27569" w:rsidRPr="00575097" w:rsidRDefault="006F4111" w:rsidP="00A27569">
      <w:pPr>
        <w:pStyle w:val="Paragraphedeliste"/>
        <w:numPr>
          <w:ilvl w:val="0"/>
          <w:numId w:val="1"/>
        </w:numPr>
        <w:spacing w:after="0" w:line="360" w:lineRule="auto"/>
        <w:ind w:left="714" w:hanging="357"/>
        <w:jc w:val="both"/>
      </w:pPr>
      <w:r w:rsidRPr="00575097">
        <w:t>Formaliser des objectifs pour l’année suivante</w:t>
      </w:r>
    </w:p>
    <w:p w:rsidR="00A27569" w:rsidRPr="00575097" w:rsidRDefault="006F4111" w:rsidP="00A27569">
      <w:pPr>
        <w:pStyle w:val="Paragraphedeliste"/>
        <w:numPr>
          <w:ilvl w:val="0"/>
          <w:numId w:val="1"/>
        </w:numPr>
        <w:spacing w:after="0" w:line="360" w:lineRule="auto"/>
        <w:ind w:left="714" w:hanging="357"/>
        <w:jc w:val="both"/>
      </w:pPr>
      <w:r w:rsidRPr="00575097">
        <w:t>Convenir des modalités de développement des compétences individuelles et collectives</w:t>
      </w:r>
    </w:p>
    <w:p w:rsidR="006F4111" w:rsidRPr="00575097" w:rsidRDefault="006F4111" w:rsidP="00A27569">
      <w:pPr>
        <w:pStyle w:val="Paragraphedeliste"/>
        <w:numPr>
          <w:ilvl w:val="0"/>
          <w:numId w:val="1"/>
        </w:numPr>
        <w:spacing w:after="0" w:line="360" w:lineRule="auto"/>
        <w:ind w:left="714" w:hanging="357"/>
        <w:jc w:val="both"/>
      </w:pPr>
      <w:r w:rsidRPr="00575097">
        <w:t>Envisager le cas échéant, les perspectives d’évolution personnelle et professionnelle afin de pouvoir les accompagner</w:t>
      </w:r>
    </w:p>
    <w:p w:rsidR="006F4111" w:rsidRPr="00575097" w:rsidRDefault="006F4111" w:rsidP="006F4111">
      <w:pPr>
        <w:jc w:val="both"/>
      </w:pPr>
    </w:p>
    <w:p w:rsidR="006F4111" w:rsidRPr="00575097" w:rsidRDefault="006F4111" w:rsidP="006F4111">
      <w:pPr>
        <w:jc w:val="both"/>
      </w:pPr>
      <w:r w:rsidRPr="00575097">
        <w:t>Les critères à partir desquels la valeur professionnelle de l’agent est appréciée au court de cet entretien varient en fonction de la nature des missions qui lui sont confiées et du niveau de responsabilité exercé</w:t>
      </w:r>
      <w:r w:rsidR="00726AC6" w:rsidRPr="00575097">
        <w:t>e</w:t>
      </w:r>
      <w:r w:rsidRPr="00575097">
        <w:t>.</w:t>
      </w:r>
    </w:p>
    <w:p w:rsidR="006F4111" w:rsidRPr="00575097" w:rsidRDefault="006F4111" w:rsidP="006F4111">
      <w:pPr>
        <w:jc w:val="both"/>
      </w:pPr>
    </w:p>
    <w:p w:rsidR="006F4111" w:rsidRPr="00575097" w:rsidRDefault="006F4111" w:rsidP="006F4111">
      <w:pPr>
        <w:jc w:val="both"/>
      </w:pPr>
      <w:r w:rsidRPr="00575097">
        <w:t xml:space="preserve">Ces critères fixés par décision de l’autorité investie du pouvoir de nomination, après avis du </w:t>
      </w:r>
      <w:r w:rsidR="00F22B02" w:rsidRPr="00575097">
        <w:t>C</w:t>
      </w:r>
      <w:r w:rsidRPr="00575097">
        <w:t xml:space="preserve">omité </w:t>
      </w:r>
      <w:r w:rsidR="00F22B02" w:rsidRPr="00575097">
        <w:t>S</w:t>
      </w:r>
      <w:r w:rsidRPr="00575097">
        <w:t>ocial d’</w:t>
      </w:r>
      <w:r w:rsidR="00F22B02" w:rsidRPr="00575097">
        <w:t>Établissement</w:t>
      </w:r>
      <w:r w:rsidRPr="00575097">
        <w:t xml:space="preserve">, </w:t>
      </w:r>
      <w:r w:rsidR="008738E6" w:rsidRPr="00575097">
        <w:t xml:space="preserve">(jusqu’au renouvellement général des instances le Comité Technique d’Établissement (CTE) est consulté sur ces questions). Ils </w:t>
      </w:r>
      <w:r w:rsidRPr="00575097">
        <w:t xml:space="preserve">portent notamment sur : </w:t>
      </w:r>
    </w:p>
    <w:p w:rsidR="006F4111" w:rsidRPr="00575097" w:rsidRDefault="006F4111" w:rsidP="00A27569">
      <w:pPr>
        <w:pStyle w:val="Paragraphedeliste"/>
        <w:numPr>
          <w:ilvl w:val="0"/>
          <w:numId w:val="1"/>
        </w:numPr>
        <w:spacing w:after="0" w:line="360" w:lineRule="auto"/>
        <w:ind w:left="714" w:hanging="357"/>
        <w:jc w:val="both"/>
      </w:pPr>
      <w:r w:rsidRPr="00575097">
        <w:t xml:space="preserve">Les résultats professionnels obtenus par l'agent et la réalisation des objectifs </w:t>
      </w:r>
    </w:p>
    <w:p w:rsidR="006F4111" w:rsidRPr="00575097" w:rsidRDefault="006F4111" w:rsidP="00A27569">
      <w:pPr>
        <w:pStyle w:val="Paragraphedeliste"/>
        <w:numPr>
          <w:ilvl w:val="0"/>
          <w:numId w:val="1"/>
        </w:numPr>
        <w:spacing w:after="0" w:line="360" w:lineRule="auto"/>
        <w:ind w:left="714" w:hanging="357"/>
        <w:jc w:val="both"/>
      </w:pPr>
      <w:r w:rsidRPr="00575097">
        <w:t>Les compétences et connaissances professionnelles et techniques</w:t>
      </w:r>
    </w:p>
    <w:p w:rsidR="006F4111" w:rsidRPr="00575097" w:rsidRDefault="006F4111" w:rsidP="00A27569">
      <w:pPr>
        <w:pStyle w:val="Paragraphedeliste"/>
        <w:numPr>
          <w:ilvl w:val="0"/>
          <w:numId w:val="1"/>
        </w:numPr>
        <w:spacing w:after="0" w:line="360" w:lineRule="auto"/>
        <w:ind w:left="714" w:hanging="357"/>
        <w:jc w:val="both"/>
      </w:pPr>
      <w:r w:rsidRPr="00575097">
        <w:t xml:space="preserve">La manière de servir de l'agent et ses qualités relationnelles </w:t>
      </w:r>
    </w:p>
    <w:p w:rsidR="006F4111" w:rsidRPr="00575097" w:rsidRDefault="006F4111" w:rsidP="00A27569">
      <w:pPr>
        <w:pStyle w:val="Paragraphedeliste"/>
        <w:numPr>
          <w:ilvl w:val="0"/>
          <w:numId w:val="1"/>
        </w:numPr>
        <w:spacing w:after="0" w:line="360" w:lineRule="auto"/>
        <w:ind w:left="714" w:hanging="357"/>
        <w:jc w:val="both"/>
      </w:pPr>
      <w:r w:rsidRPr="00575097">
        <w:t>La capacité d'expertise et, le cas échéant, la capacité d'encadrement ou à exercer des fonctions d'un niveau supérieur</w:t>
      </w:r>
    </w:p>
    <w:p w:rsidR="006F4111" w:rsidRDefault="000F4FDB" w:rsidP="000F4FDB">
      <w:pPr>
        <w:jc w:val="center"/>
      </w:pPr>
      <w:r>
        <w:rPr>
          <w:noProof/>
          <w:lang w:eastAsia="fr-FR"/>
        </w:rPr>
        <w:drawing>
          <wp:inline distT="0" distB="0" distL="0" distR="0">
            <wp:extent cx="2448000" cy="2448000"/>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o ampoule-1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8000" cy="2448000"/>
                    </a:xfrm>
                    <a:prstGeom prst="rect">
                      <a:avLst/>
                    </a:prstGeom>
                  </pic:spPr>
                </pic:pic>
              </a:graphicData>
            </a:graphic>
          </wp:inline>
        </w:drawing>
      </w:r>
    </w:p>
    <w:p w:rsidR="00A27569" w:rsidRDefault="00A27569">
      <w:r>
        <w:br w:type="page"/>
      </w:r>
    </w:p>
    <w:p w:rsidR="006F4111" w:rsidRPr="004C6DC3" w:rsidRDefault="006F4111" w:rsidP="00A27569">
      <w:pPr>
        <w:pStyle w:val="Titre2"/>
        <w:rPr>
          <w:color w:val="1B3A6A"/>
        </w:rPr>
      </w:pPr>
      <w:bookmarkStart w:id="13" w:name="_Toc63630871"/>
      <w:bookmarkStart w:id="14" w:name="_Toc63631081"/>
      <w:bookmarkStart w:id="15" w:name="_Toc65877711"/>
      <w:bookmarkStart w:id="16" w:name="_Toc65877802"/>
      <w:bookmarkStart w:id="17" w:name="_Toc65877852"/>
      <w:bookmarkStart w:id="18" w:name="_Toc66350696"/>
      <w:bookmarkStart w:id="19" w:name="_Toc66350787"/>
      <w:bookmarkStart w:id="20" w:name="_Toc66350839"/>
      <w:r w:rsidRPr="004C6DC3">
        <w:rPr>
          <w:color w:val="1B3A6A"/>
        </w:rPr>
        <w:lastRenderedPageBreak/>
        <w:t>Finalités de l’entretien professionnel</w:t>
      </w:r>
      <w:bookmarkEnd w:id="13"/>
      <w:bookmarkEnd w:id="14"/>
      <w:r w:rsidR="003F2BAC" w:rsidRPr="004C6DC3">
        <w:rPr>
          <w:color w:val="1B3A6A"/>
        </w:rPr>
        <w:t> :</w:t>
      </w:r>
      <w:bookmarkEnd w:id="15"/>
      <w:bookmarkEnd w:id="16"/>
      <w:bookmarkEnd w:id="17"/>
      <w:bookmarkEnd w:id="18"/>
      <w:bookmarkEnd w:id="19"/>
      <w:bookmarkEnd w:id="20"/>
    </w:p>
    <w:p w:rsidR="00F53574" w:rsidRDefault="00F53574" w:rsidP="006F4111">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F53574" w:rsidTr="00F53574">
        <w:tc>
          <w:tcPr>
            <w:tcW w:w="988" w:type="dxa"/>
          </w:tcPr>
          <w:p w:rsidR="00F53574" w:rsidRDefault="00F53574" w:rsidP="006F4111">
            <w:pPr>
              <w:jc w:val="both"/>
            </w:pPr>
            <w:r w:rsidRPr="00F53574">
              <w:rPr>
                <w:noProof/>
                <w:lang w:eastAsia="fr-FR"/>
              </w:rPr>
              <w:drawing>
                <wp:inline distT="0" distB="0" distL="0" distR="0" wp14:anchorId="647CBE8C" wp14:editId="49E631BA">
                  <wp:extent cx="419100" cy="480218"/>
                  <wp:effectExtent l="0" t="0" r="0" b="0"/>
                  <wp:docPr id="2" name="Imag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D48F876-61F1-4697-B453-06AEB7F1B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D48F876-61F1-4697-B453-06AEB7F1BFAC}"/>
                              </a:ext>
                            </a:extLst>
                          </pic:cNvPr>
                          <pic:cNvPicPr>
                            <a:picLocks noChangeAspect="1"/>
                          </pic:cNvPicPr>
                        </pic:nvPicPr>
                        <pic:blipFill>
                          <a:blip r:embed="rId11"/>
                          <a:stretch>
                            <a:fillRect/>
                          </a:stretch>
                        </pic:blipFill>
                        <pic:spPr>
                          <a:xfrm>
                            <a:off x="0" y="0"/>
                            <a:ext cx="425914" cy="488026"/>
                          </a:xfrm>
                          <a:prstGeom prst="rect">
                            <a:avLst/>
                          </a:prstGeom>
                        </pic:spPr>
                      </pic:pic>
                    </a:graphicData>
                  </a:graphic>
                </wp:inline>
              </w:drawing>
            </w:r>
          </w:p>
        </w:tc>
        <w:tc>
          <w:tcPr>
            <w:tcW w:w="8074" w:type="dxa"/>
          </w:tcPr>
          <w:p w:rsidR="00F53574" w:rsidRDefault="00F53574" w:rsidP="006F4111">
            <w:pPr>
              <w:jc w:val="both"/>
            </w:pPr>
          </w:p>
          <w:p w:rsidR="00F53574" w:rsidRPr="00B113C1" w:rsidRDefault="00F53574" w:rsidP="00F53574">
            <w:pPr>
              <w:ind w:left="-102"/>
              <w:jc w:val="both"/>
              <w:rPr>
                <w:b/>
                <w:bCs/>
              </w:rPr>
            </w:pPr>
            <w:r w:rsidRPr="00B113C1">
              <w:rPr>
                <w:b/>
                <w:bCs/>
              </w:rPr>
              <w:t>Pour l’établissement, il permet de :</w:t>
            </w:r>
          </w:p>
        </w:tc>
      </w:tr>
    </w:tbl>
    <w:p w:rsidR="006F4111" w:rsidRPr="00B113C1" w:rsidRDefault="00F53574" w:rsidP="006F4111">
      <w:pPr>
        <w:jc w:val="both"/>
        <w:rPr>
          <w:sz w:val="12"/>
          <w:szCs w:val="12"/>
        </w:rPr>
      </w:pPr>
      <w:r>
        <w:t xml:space="preserve"> </w:t>
      </w:r>
    </w:p>
    <w:p w:rsidR="006F4111" w:rsidRDefault="00D02215" w:rsidP="00F53574">
      <w:pPr>
        <w:pStyle w:val="Paragraphedeliste"/>
        <w:numPr>
          <w:ilvl w:val="0"/>
          <w:numId w:val="1"/>
        </w:numPr>
        <w:spacing w:line="360" w:lineRule="auto"/>
        <w:ind w:left="714" w:hanging="357"/>
        <w:jc w:val="both"/>
      </w:pPr>
      <w:r>
        <w:t>Décliner</w:t>
      </w:r>
      <w:r w:rsidR="006F4111">
        <w:t xml:space="preserve"> les orientations stratégiques de l’établissement en lien avec le projet de territoire et/ou le projet d’établissement </w:t>
      </w:r>
    </w:p>
    <w:p w:rsidR="00A27569" w:rsidRDefault="006F4111" w:rsidP="00F53574">
      <w:pPr>
        <w:pStyle w:val="Paragraphedeliste"/>
        <w:numPr>
          <w:ilvl w:val="0"/>
          <w:numId w:val="1"/>
        </w:numPr>
        <w:spacing w:line="360" w:lineRule="auto"/>
        <w:ind w:left="714" w:hanging="357"/>
        <w:jc w:val="both"/>
      </w:pPr>
      <w:r>
        <w:t>Reconnaître les contributions individuelles et les replacer dans le projet de service en lien avec le projet d’établissement et/ou de territoir</w:t>
      </w:r>
      <w:r w:rsidR="00A27569">
        <w:t>e</w:t>
      </w:r>
    </w:p>
    <w:p w:rsidR="00A27569" w:rsidRDefault="006F4111" w:rsidP="00F53574">
      <w:pPr>
        <w:pStyle w:val="Paragraphedeliste"/>
        <w:numPr>
          <w:ilvl w:val="0"/>
          <w:numId w:val="1"/>
        </w:numPr>
        <w:spacing w:line="360" w:lineRule="auto"/>
        <w:ind w:left="714" w:hanging="357"/>
        <w:jc w:val="both"/>
      </w:pPr>
      <w:r>
        <w:t>Participer à la définition et à la mise en œuvre de la politique de Ressources Humaines de l’établissement (GPMC, formation, mobilité, promotion, avancement, actualisation des référentiels…)</w:t>
      </w:r>
    </w:p>
    <w:p w:rsidR="00A27569" w:rsidRDefault="00D02215" w:rsidP="00F53574">
      <w:pPr>
        <w:pStyle w:val="Paragraphedeliste"/>
        <w:numPr>
          <w:ilvl w:val="0"/>
          <w:numId w:val="1"/>
        </w:numPr>
        <w:spacing w:line="360" w:lineRule="auto"/>
        <w:ind w:left="714" w:hanging="357"/>
        <w:jc w:val="both"/>
      </w:pPr>
      <w:r>
        <w:t>Participer, avec d’autres critères objectivables, à l’élaboration du tableau d’avancement </w:t>
      </w:r>
      <w:r w:rsidR="006F4111">
        <w:t xml:space="preserve"> prévu à l’article 69 de la loi du 9 janvier 1986 et de la liste d’aptitude prévue à l’article 35 de cette même loi</w:t>
      </w:r>
    </w:p>
    <w:p w:rsidR="00A27569" w:rsidRDefault="00A27569" w:rsidP="00F53574">
      <w:pPr>
        <w:pStyle w:val="Paragraphedeliste"/>
        <w:numPr>
          <w:ilvl w:val="0"/>
          <w:numId w:val="1"/>
        </w:numPr>
        <w:spacing w:line="360" w:lineRule="auto"/>
        <w:ind w:left="714" w:hanging="357"/>
        <w:jc w:val="both"/>
      </w:pPr>
      <w:r>
        <w:t>Évaluer</w:t>
      </w:r>
      <w:r w:rsidR="006F4111">
        <w:t xml:space="preserve"> qualitativement les </w:t>
      </w:r>
      <w:r w:rsidR="00D02215">
        <w:t xml:space="preserve">compétences collectives et individuelles </w:t>
      </w:r>
      <w:r w:rsidR="006F4111">
        <w:t xml:space="preserve">dont dispose </w:t>
      </w:r>
      <w:r w:rsidR="005109C3">
        <w:t xml:space="preserve">l’agent </w:t>
      </w:r>
      <w:r w:rsidR="006F4111">
        <w:t xml:space="preserve">et repérer les expertises </w:t>
      </w:r>
    </w:p>
    <w:p w:rsidR="00A27569" w:rsidRDefault="006F4111" w:rsidP="00F53574">
      <w:pPr>
        <w:pStyle w:val="Paragraphedeliste"/>
        <w:numPr>
          <w:ilvl w:val="0"/>
          <w:numId w:val="1"/>
        </w:numPr>
        <w:spacing w:line="360" w:lineRule="auto"/>
        <w:ind w:left="714" w:hanging="357"/>
        <w:jc w:val="both"/>
      </w:pPr>
      <w:r>
        <w:t>Identifier des axes en matière de développement des compétences individuelles et collectives</w:t>
      </w:r>
    </w:p>
    <w:p w:rsidR="00A27569" w:rsidRDefault="006F4111" w:rsidP="00F53574">
      <w:pPr>
        <w:pStyle w:val="Paragraphedeliste"/>
        <w:numPr>
          <w:ilvl w:val="0"/>
          <w:numId w:val="1"/>
        </w:numPr>
        <w:spacing w:line="360" w:lineRule="auto"/>
        <w:ind w:left="714" w:hanging="357"/>
        <w:jc w:val="both"/>
      </w:pPr>
      <w:r>
        <w:t xml:space="preserve">Anticiper les risques de rupture et en particulier d’inaptitude </w:t>
      </w:r>
    </w:p>
    <w:p w:rsidR="006F4111" w:rsidRDefault="00A27569" w:rsidP="00F53574">
      <w:pPr>
        <w:pStyle w:val="Paragraphedeliste"/>
        <w:numPr>
          <w:ilvl w:val="0"/>
          <w:numId w:val="1"/>
        </w:numPr>
        <w:spacing w:line="360" w:lineRule="auto"/>
        <w:ind w:left="714" w:hanging="357"/>
        <w:jc w:val="both"/>
      </w:pPr>
      <w:r>
        <w:t>Évoquer</w:t>
      </w:r>
      <w:r w:rsidR="006F4111">
        <w:t xml:space="preserve"> le cas échéant, les questions relatives à la seconde partie de carrière</w:t>
      </w:r>
    </w:p>
    <w:p w:rsidR="000F4FDB" w:rsidRDefault="000F4FDB" w:rsidP="000F4FDB">
      <w:pPr>
        <w:pStyle w:val="Paragraphedeliste"/>
        <w:spacing w:line="360" w:lineRule="auto"/>
        <w:ind w:left="714"/>
        <w:jc w:val="both"/>
      </w:pPr>
    </w:p>
    <w:p w:rsidR="000F4FDB" w:rsidRDefault="000F4FDB" w:rsidP="000F4FDB">
      <w:pPr>
        <w:spacing w:line="360" w:lineRule="auto"/>
        <w:jc w:val="center"/>
      </w:pPr>
      <w:r>
        <w:rPr>
          <w:noProof/>
          <w:lang w:eastAsia="fr-FR"/>
        </w:rPr>
        <w:drawing>
          <wp:inline distT="0" distB="0" distL="0" distR="0">
            <wp:extent cx="3057419" cy="3060000"/>
            <wp:effectExtent l="0" t="0" r="0" b="762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o outils-1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7419" cy="3060000"/>
                    </a:xfrm>
                    <a:prstGeom prst="rect">
                      <a:avLst/>
                    </a:prstGeom>
                  </pic:spPr>
                </pic:pic>
              </a:graphicData>
            </a:graphic>
          </wp:inline>
        </w:drawing>
      </w:r>
    </w:p>
    <w:p w:rsidR="00F53574" w:rsidRDefault="00F53574">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F53574" w:rsidTr="00AD7B78">
        <w:tc>
          <w:tcPr>
            <w:tcW w:w="988" w:type="dxa"/>
          </w:tcPr>
          <w:p w:rsidR="00F53574" w:rsidRDefault="00F53574" w:rsidP="00AD7B78">
            <w:pPr>
              <w:jc w:val="both"/>
            </w:pPr>
            <w:r w:rsidRPr="00F53574">
              <w:rPr>
                <w:noProof/>
                <w:lang w:eastAsia="fr-FR"/>
              </w:rPr>
              <w:lastRenderedPageBreak/>
              <w:drawing>
                <wp:inline distT="0" distB="0" distL="0" distR="0" wp14:anchorId="5DFC3A9D" wp14:editId="504EB533">
                  <wp:extent cx="461072" cy="581025"/>
                  <wp:effectExtent l="0" t="0" r="0" b="0"/>
                  <wp:docPr id="5" name="Imag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96EDC9E-3E50-4A07-B8C9-91F2B08BB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96EDC9E-3E50-4A07-B8C9-91F2B08BBB3E}"/>
                              </a:ext>
                            </a:extLst>
                          </pic:cNvPr>
                          <pic:cNvPicPr>
                            <a:picLocks noChangeAspect="1"/>
                          </pic:cNvPicPr>
                        </pic:nvPicPr>
                        <pic:blipFill>
                          <a:blip r:embed="rId13"/>
                          <a:stretch>
                            <a:fillRect/>
                          </a:stretch>
                        </pic:blipFill>
                        <pic:spPr>
                          <a:xfrm>
                            <a:off x="0" y="0"/>
                            <a:ext cx="467372" cy="588964"/>
                          </a:xfrm>
                          <a:prstGeom prst="rect">
                            <a:avLst/>
                          </a:prstGeom>
                        </pic:spPr>
                      </pic:pic>
                    </a:graphicData>
                  </a:graphic>
                </wp:inline>
              </w:drawing>
            </w:r>
          </w:p>
        </w:tc>
        <w:tc>
          <w:tcPr>
            <w:tcW w:w="8074" w:type="dxa"/>
          </w:tcPr>
          <w:p w:rsidR="00F53574" w:rsidRDefault="00F53574" w:rsidP="00AD7B78">
            <w:pPr>
              <w:jc w:val="both"/>
            </w:pPr>
          </w:p>
          <w:p w:rsidR="00F53574" w:rsidRPr="00B113C1" w:rsidRDefault="00F53574" w:rsidP="00AD7B78">
            <w:pPr>
              <w:ind w:left="-102"/>
              <w:jc w:val="both"/>
              <w:rPr>
                <w:b/>
                <w:bCs/>
              </w:rPr>
            </w:pPr>
            <w:r w:rsidRPr="00B113C1">
              <w:rPr>
                <w:b/>
                <w:bCs/>
              </w:rPr>
              <w:t>Pour l’évaluateur, il permet de :</w:t>
            </w:r>
          </w:p>
        </w:tc>
      </w:tr>
    </w:tbl>
    <w:p w:rsidR="00B113C1" w:rsidRPr="00B113C1" w:rsidRDefault="00B113C1" w:rsidP="00B113C1">
      <w:pPr>
        <w:pStyle w:val="Paragraphedeliste"/>
        <w:spacing w:line="360" w:lineRule="auto"/>
        <w:ind w:left="714"/>
        <w:jc w:val="both"/>
        <w:rPr>
          <w:sz w:val="12"/>
          <w:szCs w:val="12"/>
        </w:rPr>
      </w:pPr>
    </w:p>
    <w:p w:rsidR="00F53574" w:rsidRDefault="00D02215" w:rsidP="00F53574">
      <w:pPr>
        <w:pStyle w:val="Paragraphedeliste"/>
        <w:numPr>
          <w:ilvl w:val="0"/>
          <w:numId w:val="1"/>
        </w:numPr>
        <w:spacing w:line="360" w:lineRule="auto"/>
        <w:ind w:left="714" w:hanging="357"/>
        <w:jc w:val="both"/>
      </w:pPr>
      <w:r>
        <w:t>Consacrer un temps plus formel, pour m</w:t>
      </w:r>
      <w:r w:rsidR="006F4111">
        <w:t>ieux reconnaître les agents dont il a la responsabilité</w:t>
      </w:r>
    </w:p>
    <w:p w:rsidR="00F53574" w:rsidRDefault="006F4111" w:rsidP="00F53574">
      <w:pPr>
        <w:pStyle w:val="Paragraphedeliste"/>
        <w:numPr>
          <w:ilvl w:val="0"/>
          <w:numId w:val="1"/>
        </w:numPr>
        <w:spacing w:line="360" w:lineRule="auto"/>
        <w:ind w:left="714" w:hanging="357"/>
        <w:jc w:val="both"/>
      </w:pPr>
      <w:r>
        <w:t>Contribuer au maintien et/ou développement de la motivation de</w:t>
      </w:r>
      <w:r w:rsidR="005109C3">
        <w:t>s agents de votre équipe</w:t>
      </w:r>
    </w:p>
    <w:p w:rsidR="00F53574" w:rsidRDefault="006F4111" w:rsidP="00F53574">
      <w:pPr>
        <w:pStyle w:val="Paragraphedeliste"/>
        <w:numPr>
          <w:ilvl w:val="0"/>
          <w:numId w:val="1"/>
        </w:numPr>
        <w:spacing w:line="360" w:lineRule="auto"/>
        <w:ind w:left="714" w:hanging="357"/>
        <w:jc w:val="both"/>
      </w:pPr>
      <w:r>
        <w:t xml:space="preserve">Apprécier </w:t>
      </w:r>
      <w:r w:rsidR="00B113C1">
        <w:t>l’investissement</w:t>
      </w:r>
      <w:r>
        <w:t xml:space="preserve"> des agents au vu de la qualité du service rendu</w:t>
      </w:r>
    </w:p>
    <w:p w:rsidR="00F53574" w:rsidRDefault="006F4111" w:rsidP="00F53574">
      <w:pPr>
        <w:pStyle w:val="Paragraphedeliste"/>
        <w:numPr>
          <w:ilvl w:val="0"/>
          <w:numId w:val="1"/>
        </w:numPr>
        <w:spacing w:line="360" w:lineRule="auto"/>
        <w:ind w:left="714" w:hanging="357"/>
        <w:jc w:val="both"/>
      </w:pPr>
      <w:r>
        <w:t>Analyser les écarts entre les objectifs fixés et les résultats obtenus en cohérence avec les moyens définis</w:t>
      </w:r>
    </w:p>
    <w:p w:rsidR="00F53574" w:rsidRDefault="006F4111" w:rsidP="00F53574">
      <w:pPr>
        <w:pStyle w:val="Paragraphedeliste"/>
        <w:numPr>
          <w:ilvl w:val="0"/>
          <w:numId w:val="1"/>
        </w:numPr>
        <w:spacing w:line="360" w:lineRule="auto"/>
        <w:ind w:left="714" w:hanging="357"/>
        <w:jc w:val="both"/>
      </w:pPr>
      <w:r>
        <w:t>Réaliser et/ou actualiser les profils de poste en lien avec les cartographies et référentiels métiers existants</w:t>
      </w:r>
    </w:p>
    <w:p w:rsidR="00F53574" w:rsidRDefault="006F4111" w:rsidP="00F53574">
      <w:pPr>
        <w:pStyle w:val="Paragraphedeliste"/>
        <w:numPr>
          <w:ilvl w:val="0"/>
          <w:numId w:val="1"/>
        </w:numPr>
        <w:spacing w:line="360" w:lineRule="auto"/>
        <w:ind w:left="714" w:hanging="357"/>
        <w:jc w:val="both"/>
      </w:pPr>
      <w:r>
        <w:t>Clarifier les rôles et responsabilités de chacun</w:t>
      </w:r>
    </w:p>
    <w:p w:rsidR="00F53574" w:rsidRDefault="006F4111" w:rsidP="00F53574">
      <w:pPr>
        <w:pStyle w:val="Paragraphedeliste"/>
        <w:numPr>
          <w:ilvl w:val="0"/>
          <w:numId w:val="1"/>
        </w:numPr>
        <w:spacing w:line="360" w:lineRule="auto"/>
        <w:ind w:left="714" w:hanging="357"/>
        <w:jc w:val="both"/>
      </w:pPr>
      <w:r>
        <w:t>Optimiser le fonctionnement des services en facilitant les échanges entre les agents et leurs responsables</w:t>
      </w:r>
    </w:p>
    <w:p w:rsidR="00F53574" w:rsidRDefault="006F4111" w:rsidP="00F53574">
      <w:pPr>
        <w:pStyle w:val="Paragraphedeliste"/>
        <w:numPr>
          <w:ilvl w:val="0"/>
          <w:numId w:val="1"/>
        </w:numPr>
        <w:spacing w:line="360" w:lineRule="auto"/>
        <w:ind w:left="714" w:hanging="357"/>
        <w:jc w:val="both"/>
      </w:pPr>
      <w:r>
        <w:t>Recenser les compétences disponibles non mises en œuvre</w:t>
      </w:r>
    </w:p>
    <w:p w:rsidR="00F53574" w:rsidRDefault="006F4111" w:rsidP="00F53574">
      <w:pPr>
        <w:pStyle w:val="Paragraphedeliste"/>
        <w:numPr>
          <w:ilvl w:val="0"/>
          <w:numId w:val="1"/>
        </w:numPr>
        <w:spacing w:line="360" w:lineRule="auto"/>
        <w:ind w:left="714" w:hanging="357"/>
        <w:jc w:val="both"/>
      </w:pPr>
      <w:r>
        <w:t>Objectiver les décisions en matière de reconduction des contrats de travail pour les contractuels</w:t>
      </w:r>
    </w:p>
    <w:p w:rsidR="00F53574" w:rsidRDefault="006F4111" w:rsidP="006F4111">
      <w:pPr>
        <w:pStyle w:val="Paragraphedeliste"/>
        <w:numPr>
          <w:ilvl w:val="0"/>
          <w:numId w:val="1"/>
        </w:numPr>
        <w:spacing w:line="360" w:lineRule="auto"/>
        <w:ind w:left="714" w:hanging="357"/>
        <w:jc w:val="both"/>
      </w:pPr>
      <w:r>
        <w:t>Analyser les difficultés rencontrées dans le cadre professionnel</w:t>
      </w:r>
    </w:p>
    <w:p w:rsidR="00F53574" w:rsidRDefault="006F4111" w:rsidP="006F4111">
      <w:pPr>
        <w:pStyle w:val="Paragraphedeliste"/>
        <w:numPr>
          <w:ilvl w:val="0"/>
          <w:numId w:val="1"/>
        </w:numPr>
        <w:spacing w:line="360" w:lineRule="auto"/>
        <w:ind w:left="714" w:hanging="357"/>
        <w:jc w:val="both"/>
      </w:pPr>
      <w:r>
        <w:t xml:space="preserve">Améliorer le dialogue et la communication </w:t>
      </w:r>
    </w:p>
    <w:p w:rsidR="006F4111" w:rsidRDefault="006F4111" w:rsidP="006F4111">
      <w:pPr>
        <w:pStyle w:val="Paragraphedeliste"/>
        <w:numPr>
          <w:ilvl w:val="0"/>
          <w:numId w:val="1"/>
        </w:numPr>
        <w:spacing w:line="360" w:lineRule="auto"/>
        <w:ind w:left="714" w:hanging="357"/>
        <w:jc w:val="both"/>
      </w:pPr>
      <w:r>
        <w:t>Prendre des décisions managériales plus justes et plus rationnelles fondées sur une analyse la plus objective possible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F53574" w:rsidTr="00AD7B78">
        <w:tc>
          <w:tcPr>
            <w:tcW w:w="988" w:type="dxa"/>
          </w:tcPr>
          <w:p w:rsidR="00F53574" w:rsidRDefault="00F53574" w:rsidP="00AD7B78">
            <w:pPr>
              <w:jc w:val="both"/>
            </w:pPr>
            <w:r w:rsidRPr="00F53574">
              <w:rPr>
                <w:noProof/>
                <w:lang w:eastAsia="fr-FR"/>
              </w:rPr>
              <w:drawing>
                <wp:inline distT="0" distB="0" distL="0" distR="0" wp14:anchorId="2D0F61F5" wp14:editId="51E00F38">
                  <wp:extent cx="433487" cy="514350"/>
                  <wp:effectExtent l="0" t="0" r="5080" b="0"/>
                  <wp:docPr id="10" name="Image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3A86BC8-CD23-4120-AEBC-9794CA9EC5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3A86BC8-CD23-4120-AEBC-9794CA9EC596}"/>
                              </a:ext>
                            </a:extLst>
                          </pic:cNvPr>
                          <pic:cNvPicPr>
                            <a:picLocks noChangeAspect="1"/>
                          </pic:cNvPicPr>
                        </pic:nvPicPr>
                        <pic:blipFill>
                          <a:blip r:embed="rId14"/>
                          <a:stretch>
                            <a:fillRect/>
                          </a:stretch>
                        </pic:blipFill>
                        <pic:spPr>
                          <a:xfrm>
                            <a:off x="0" y="0"/>
                            <a:ext cx="445122" cy="528156"/>
                          </a:xfrm>
                          <a:prstGeom prst="rect">
                            <a:avLst/>
                          </a:prstGeom>
                        </pic:spPr>
                      </pic:pic>
                    </a:graphicData>
                  </a:graphic>
                </wp:inline>
              </w:drawing>
            </w:r>
          </w:p>
        </w:tc>
        <w:tc>
          <w:tcPr>
            <w:tcW w:w="8074" w:type="dxa"/>
          </w:tcPr>
          <w:p w:rsidR="00F53574" w:rsidRDefault="00F53574" w:rsidP="00AD7B78">
            <w:pPr>
              <w:jc w:val="both"/>
            </w:pPr>
          </w:p>
          <w:p w:rsidR="00F53574" w:rsidRPr="00B113C1" w:rsidRDefault="00F53574" w:rsidP="00AD7B78">
            <w:pPr>
              <w:ind w:left="-102"/>
              <w:jc w:val="both"/>
              <w:rPr>
                <w:b/>
                <w:bCs/>
              </w:rPr>
            </w:pPr>
            <w:r w:rsidRPr="00B113C1">
              <w:rPr>
                <w:b/>
                <w:bCs/>
              </w:rPr>
              <w:t>Pour l’évalué, il permet de :</w:t>
            </w:r>
          </w:p>
        </w:tc>
      </w:tr>
    </w:tbl>
    <w:p w:rsidR="00B113C1" w:rsidRPr="00B113C1" w:rsidRDefault="00B113C1" w:rsidP="00B113C1">
      <w:pPr>
        <w:spacing w:line="360" w:lineRule="auto"/>
        <w:jc w:val="both"/>
        <w:rPr>
          <w:sz w:val="12"/>
          <w:szCs w:val="12"/>
        </w:rPr>
      </w:pPr>
    </w:p>
    <w:p w:rsidR="00F53574" w:rsidRDefault="006F4111" w:rsidP="00F53574">
      <w:pPr>
        <w:pStyle w:val="Paragraphedeliste"/>
        <w:numPr>
          <w:ilvl w:val="0"/>
          <w:numId w:val="1"/>
        </w:numPr>
        <w:spacing w:line="360" w:lineRule="auto"/>
        <w:ind w:left="714" w:hanging="357"/>
        <w:jc w:val="both"/>
      </w:pPr>
      <w:r>
        <w:t>Clarifier son rôle et ses responsabilités au sein du service et de l’établissement</w:t>
      </w:r>
    </w:p>
    <w:p w:rsidR="00F53574" w:rsidRDefault="006F4111" w:rsidP="00F53574">
      <w:pPr>
        <w:pStyle w:val="Paragraphedeliste"/>
        <w:numPr>
          <w:ilvl w:val="0"/>
          <w:numId w:val="1"/>
        </w:numPr>
        <w:spacing w:line="360" w:lineRule="auto"/>
        <w:ind w:left="714" w:hanging="357"/>
        <w:jc w:val="both"/>
      </w:pPr>
      <w:r>
        <w:t>Participer à l’amélioration du fonctionnement de son service</w:t>
      </w:r>
    </w:p>
    <w:p w:rsidR="00F53574" w:rsidRDefault="006F4111" w:rsidP="00F53574">
      <w:pPr>
        <w:pStyle w:val="Paragraphedeliste"/>
        <w:numPr>
          <w:ilvl w:val="0"/>
          <w:numId w:val="1"/>
        </w:numPr>
        <w:spacing w:line="360" w:lineRule="auto"/>
        <w:ind w:left="714" w:hanging="357"/>
        <w:jc w:val="both"/>
      </w:pPr>
      <w:r>
        <w:t>Aborder les difficultés rencontrées dans le cadre professionnel</w:t>
      </w:r>
    </w:p>
    <w:p w:rsidR="00F53574" w:rsidRDefault="006F4111" w:rsidP="00F53574">
      <w:pPr>
        <w:pStyle w:val="Paragraphedeliste"/>
        <w:numPr>
          <w:ilvl w:val="0"/>
          <w:numId w:val="1"/>
        </w:numPr>
        <w:spacing w:line="360" w:lineRule="auto"/>
        <w:ind w:left="714" w:hanging="357"/>
        <w:jc w:val="both"/>
      </w:pPr>
      <w:r>
        <w:t>Améliorer le dialogue et la communication</w:t>
      </w:r>
    </w:p>
    <w:p w:rsidR="00F53574" w:rsidRDefault="006F4111" w:rsidP="00F53574">
      <w:pPr>
        <w:pStyle w:val="Paragraphedeliste"/>
        <w:numPr>
          <w:ilvl w:val="0"/>
          <w:numId w:val="1"/>
        </w:numPr>
        <w:spacing w:line="360" w:lineRule="auto"/>
        <w:ind w:left="714" w:hanging="357"/>
        <w:jc w:val="both"/>
      </w:pPr>
      <w:r>
        <w:t>Disposer d’une analyse précise et objective de son travail</w:t>
      </w:r>
    </w:p>
    <w:p w:rsidR="00B113C1" w:rsidRDefault="00B113C1" w:rsidP="00F53574">
      <w:pPr>
        <w:pStyle w:val="Paragraphedeliste"/>
        <w:numPr>
          <w:ilvl w:val="0"/>
          <w:numId w:val="1"/>
        </w:numPr>
        <w:spacing w:line="360" w:lineRule="auto"/>
        <w:ind w:left="714" w:hanging="357"/>
        <w:jc w:val="both"/>
      </w:pPr>
      <w:r>
        <w:t xml:space="preserve">Exprimer un besoin pour acquérir ou de développer des compétences (les besoins </w:t>
      </w:r>
      <w:r w:rsidR="005109C3">
        <w:t>de</w:t>
      </w:r>
      <w:r>
        <w:t xml:space="preserve"> formation sont du ressort de l’entretien de formation, qui reste obligatoire) </w:t>
      </w:r>
    </w:p>
    <w:p w:rsidR="00F53574" w:rsidRDefault="006F4111" w:rsidP="00F53574">
      <w:pPr>
        <w:pStyle w:val="Paragraphedeliste"/>
        <w:numPr>
          <w:ilvl w:val="0"/>
          <w:numId w:val="1"/>
        </w:numPr>
        <w:spacing w:line="360" w:lineRule="auto"/>
        <w:ind w:left="714" w:hanging="357"/>
        <w:jc w:val="both"/>
      </w:pPr>
      <w:r>
        <w:t>S’exprimer, faire entendre ses suggestions, son point de vue</w:t>
      </w:r>
    </w:p>
    <w:p w:rsidR="006F4111" w:rsidRDefault="006F4111" w:rsidP="00F53574">
      <w:pPr>
        <w:pStyle w:val="Paragraphedeliste"/>
        <w:numPr>
          <w:ilvl w:val="0"/>
          <w:numId w:val="1"/>
        </w:numPr>
        <w:spacing w:line="360" w:lineRule="auto"/>
        <w:ind w:left="714" w:hanging="357"/>
        <w:jc w:val="both"/>
      </w:pPr>
      <w:r>
        <w:t>Envisager, le cas échéant, les perspectives d’évolution personnelle et professionnelle</w:t>
      </w:r>
    </w:p>
    <w:p w:rsidR="006F4111" w:rsidRDefault="006F4111" w:rsidP="006F4111">
      <w:pPr>
        <w:jc w:val="both"/>
      </w:pPr>
    </w:p>
    <w:p w:rsidR="006F4111" w:rsidRDefault="006F4111" w:rsidP="006F4111">
      <w:pPr>
        <w:jc w:val="both"/>
      </w:pP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D878EC" w:rsidTr="00D878EC">
        <w:tc>
          <w:tcPr>
            <w:tcW w:w="3681" w:type="dxa"/>
          </w:tcPr>
          <w:p w:rsidR="00D878EC" w:rsidRPr="00D878EC" w:rsidRDefault="00D878EC" w:rsidP="00D878EC">
            <w:pPr>
              <w:pStyle w:val="Titre1"/>
              <w:spacing w:before="0"/>
              <w:outlineLvl w:val="0"/>
              <w:rPr>
                <w:b/>
                <w:bCs/>
                <w:color w:val="42A648"/>
                <w:sz w:val="80"/>
                <w:szCs w:val="80"/>
              </w:rPr>
            </w:pPr>
            <w:bookmarkStart w:id="21" w:name="_Toc66350840"/>
            <w:r w:rsidRPr="00D878EC">
              <w:rPr>
                <w:b/>
                <w:bCs/>
                <w:color w:val="42A648"/>
                <w:sz w:val="80"/>
                <w:szCs w:val="80"/>
              </w:rPr>
              <w:lastRenderedPageBreak/>
              <w:t>Fiche n°2</w:t>
            </w:r>
            <w:bookmarkEnd w:id="21"/>
          </w:p>
        </w:tc>
        <w:tc>
          <w:tcPr>
            <w:tcW w:w="5381" w:type="dxa"/>
          </w:tcPr>
          <w:p w:rsidR="00D878EC" w:rsidRPr="00D878EC" w:rsidRDefault="00D878EC" w:rsidP="00D878EC">
            <w:pPr>
              <w:pStyle w:val="Titre1"/>
              <w:spacing w:before="0"/>
              <w:outlineLvl w:val="0"/>
              <w:rPr>
                <w:rFonts w:asciiTheme="minorHAnsi" w:hAnsiTheme="minorHAnsi" w:cstheme="minorHAnsi"/>
                <w:b/>
                <w:bCs/>
                <w:color w:val="1B3A6A"/>
                <w:sz w:val="10"/>
                <w:szCs w:val="10"/>
              </w:rPr>
            </w:pPr>
          </w:p>
          <w:p w:rsidR="00D878EC" w:rsidRPr="00D878EC" w:rsidRDefault="00D878EC" w:rsidP="00D878EC">
            <w:pPr>
              <w:pStyle w:val="Titre1"/>
              <w:spacing w:before="0"/>
              <w:outlineLvl w:val="0"/>
              <w:rPr>
                <w:rFonts w:asciiTheme="minorHAnsi" w:hAnsiTheme="minorHAnsi" w:cstheme="minorHAnsi"/>
                <w:b/>
                <w:bCs/>
                <w:color w:val="42A648"/>
                <w:sz w:val="40"/>
                <w:szCs w:val="40"/>
              </w:rPr>
            </w:pPr>
            <w:bookmarkStart w:id="22" w:name="_Toc66350841"/>
            <w:r w:rsidRPr="00D878EC">
              <w:rPr>
                <w:rFonts w:asciiTheme="minorHAnsi" w:hAnsiTheme="minorHAnsi" w:cstheme="minorHAnsi"/>
                <w:b/>
                <w:bCs/>
                <w:color w:val="1B3A6A"/>
                <w:sz w:val="40"/>
                <w:szCs w:val="40"/>
              </w:rPr>
              <w:t xml:space="preserve">Les acteurs concernés </w:t>
            </w:r>
            <w:r w:rsidRPr="00D878EC">
              <w:rPr>
                <w:rFonts w:asciiTheme="minorHAnsi" w:hAnsiTheme="minorHAnsi" w:cstheme="minorHAnsi"/>
                <w:b/>
                <w:bCs/>
                <w:color w:val="1B3A6A"/>
                <w:sz w:val="40"/>
                <w:szCs w:val="40"/>
              </w:rPr>
              <w:br/>
              <w:t xml:space="preserve">et les procédures </w:t>
            </w:r>
            <w:r w:rsidRPr="00D878EC">
              <w:rPr>
                <w:rFonts w:asciiTheme="minorHAnsi" w:hAnsiTheme="minorHAnsi" w:cstheme="minorHAnsi"/>
                <w:b/>
                <w:bCs/>
                <w:color w:val="1B3A6A"/>
                <w:sz w:val="40"/>
                <w:szCs w:val="40"/>
              </w:rPr>
              <w:br/>
              <w:t>liées à la convocation</w:t>
            </w:r>
            <w:bookmarkEnd w:id="22"/>
            <w:r w:rsidRPr="00D878EC">
              <w:rPr>
                <w:rFonts w:asciiTheme="minorHAnsi" w:hAnsiTheme="minorHAnsi" w:cstheme="minorHAnsi"/>
                <w:b/>
                <w:bCs/>
                <w:color w:val="1B3A6A"/>
                <w:sz w:val="40"/>
                <w:szCs w:val="40"/>
              </w:rPr>
              <w:t xml:space="preserve"> </w:t>
            </w:r>
          </w:p>
        </w:tc>
      </w:tr>
    </w:tbl>
    <w:p w:rsidR="006F4111" w:rsidRPr="00E73485" w:rsidRDefault="006F4111" w:rsidP="006F4111">
      <w:pPr>
        <w:jc w:val="both"/>
        <w:rPr>
          <w:sz w:val="12"/>
          <w:szCs w:val="12"/>
        </w:rPr>
      </w:pPr>
    </w:p>
    <w:p w:rsidR="005D7947" w:rsidRPr="004C6DC3" w:rsidRDefault="005D7947" w:rsidP="005D7947">
      <w:pPr>
        <w:pStyle w:val="Titre2"/>
        <w:rPr>
          <w:color w:val="1B3A6A"/>
        </w:rPr>
      </w:pPr>
      <w:bookmarkStart w:id="23" w:name="_Toc63630874"/>
      <w:bookmarkStart w:id="24" w:name="_Toc63631084"/>
      <w:bookmarkStart w:id="25" w:name="_Toc65877714"/>
      <w:bookmarkStart w:id="26" w:name="_Toc65877805"/>
      <w:bookmarkStart w:id="27" w:name="_Toc65877855"/>
      <w:bookmarkStart w:id="28" w:name="_Toc66350699"/>
      <w:bookmarkStart w:id="29" w:name="_Toc66350790"/>
      <w:bookmarkStart w:id="30" w:name="_Toc66350842"/>
      <w:r w:rsidRPr="004C6DC3">
        <w:rPr>
          <w:color w:val="1B3A6A"/>
        </w:rPr>
        <w:t>Qui est concerné par l’entretien professionnel</w:t>
      </w:r>
      <w:bookmarkEnd w:id="23"/>
      <w:bookmarkEnd w:id="24"/>
      <w:bookmarkEnd w:id="25"/>
      <w:bookmarkEnd w:id="26"/>
      <w:bookmarkEnd w:id="27"/>
      <w:r w:rsidR="005307F6" w:rsidRPr="004C6DC3">
        <w:rPr>
          <w:color w:val="1B3A6A"/>
        </w:rPr>
        <w:t> ?</w:t>
      </w:r>
      <w:bookmarkEnd w:id="28"/>
      <w:bookmarkEnd w:id="29"/>
      <w:bookmarkEnd w:id="30"/>
    </w:p>
    <w:p w:rsidR="005307F6" w:rsidRPr="00575097" w:rsidRDefault="005D7947" w:rsidP="005307F6">
      <w:pPr>
        <w:jc w:val="both"/>
      </w:pPr>
      <w:r>
        <w:t>Les agents titulaires relevant des corps et emplois de la fonction publique hospitalière, à l'exception de ceux relevant des corps et emplois de direction et des directeurs des soins</w:t>
      </w:r>
      <w:r w:rsidR="005109C3">
        <w:t>,</w:t>
      </w:r>
      <w:r>
        <w:t xml:space="preserve"> </w:t>
      </w:r>
      <w:r w:rsidR="006F4111">
        <w:t>bénéficie</w:t>
      </w:r>
      <w:r>
        <w:t>nt</w:t>
      </w:r>
      <w:r w:rsidR="006F4111">
        <w:t xml:space="preserve"> chaque année d'un entretien professionnel organisé dans des conditions permettant de garantir la </w:t>
      </w:r>
      <w:r w:rsidR="006F4111" w:rsidRPr="00575097">
        <w:t>confidentialité et qui donne lieu à un compte rendu.</w:t>
      </w:r>
      <w:r w:rsidRPr="00575097">
        <w:t xml:space="preserve"> </w:t>
      </w:r>
    </w:p>
    <w:p w:rsidR="005307F6" w:rsidRPr="00575097" w:rsidRDefault="005307F6" w:rsidP="005307F6">
      <w:pPr>
        <w:jc w:val="both"/>
      </w:pPr>
      <w:r w:rsidRPr="00575097">
        <w:rPr>
          <w:rFonts w:cs="Calibri"/>
          <w:bCs/>
        </w:rPr>
        <w:t xml:space="preserve">Les fonctionnaires stagiaires ne sont pas concernés par l’évaluation prévue par le décret du 12 juin 2020. Ils font l’objet d’une évaluation spécifique au titre de leur titularisation, dans le corps dans lequel ils ont été recrutés.   </w:t>
      </w:r>
      <w:r w:rsidRPr="00575097">
        <w:t xml:space="preserve">Sans être une obligation et en fonction de la politique définie par l’établissement, l’entretien professionnel peut être étendu aux </w:t>
      </w:r>
      <w:r w:rsidRPr="00575097">
        <w:rPr>
          <w:rFonts w:cs="Calibri"/>
          <w:bCs/>
        </w:rPr>
        <w:t>agents non titulaires qui sont régis par les dispositions de l’article 1-3 du décret n° 91-155 du 6 février 1991.</w:t>
      </w:r>
    </w:p>
    <w:p w:rsidR="005307F6" w:rsidRPr="004C6DC3" w:rsidRDefault="005307F6" w:rsidP="005307F6">
      <w:pPr>
        <w:pStyle w:val="Titre2"/>
        <w:rPr>
          <w:color w:val="1B3A6A"/>
        </w:rPr>
      </w:pPr>
    </w:p>
    <w:p w:rsidR="005307F6" w:rsidRPr="004C6DC3" w:rsidRDefault="005307F6" w:rsidP="005307F6">
      <w:pPr>
        <w:pStyle w:val="Titre2"/>
        <w:rPr>
          <w:color w:val="1B3A6A"/>
        </w:rPr>
      </w:pPr>
      <w:bookmarkStart w:id="31" w:name="_Toc66350700"/>
      <w:bookmarkStart w:id="32" w:name="_Toc66350791"/>
      <w:bookmarkStart w:id="33" w:name="_Toc66350843"/>
      <w:r w:rsidRPr="004C6DC3">
        <w:rPr>
          <w:color w:val="1B3A6A"/>
        </w:rPr>
        <w:t>Quand se déroule les entretiens ?</w:t>
      </w:r>
      <w:bookmarkEnd w:id="31"/>
      <w:bookmarkEnd w:id="32"/>
      <w:bookmarkEnd w:id="33"/>
    </w:p>
    <w:p w:rsidR="005307F6" w:rsidRPr="00575097" w:rsidRDefault="005307F6" w:rsidP="005307F6">
      <w:pPr>
        <w:spacing w:after="0" w:line="240" w:lineRule="auto"/>
        <w:jc w:val="both"/>
      </w:pPr>
      <w:r w:rsidRPr="00575097">
        <w:t>Chaque établissement définie une date de début et de fin de campagne annuelle des entretiens qui porte sur une période de 12 mois.</w:t>
      </w:r>
    </w:p>
    <w:p w:rsidR="005D7947" w:rsidRPr="00575097" w:rsidRDefault="005D7947" w:rsidP="006F4111">
      <w:pPr>
        <w:jc w:val="both"/>
        <w:rPr>
          <w:sz w:val="12"/>
          <w:szCs w:val="12"/>
        </w:rPr>
      </w:pPr>
    </w:p>
    <w:p w:rsidR="005D7947" w:rsidRPr="004C6DC3" w:rsidRDefault="005D7947" w:rsidP="005D7947">
      <w:pPr>
        <w:pStyle w:val="Titre2"/>
        <w:rPr>
          <w:color w:val="1B3A6A"/>
        </w:rPr>
      </w:pPr>
      <w:bookmarkStart w:id="34" w:name="_Toc63630875"/>
      <w:bookmarkStart w:id="35" w:name="_Toc63631085"/>
      <w:bookmarkStart w:id="36" w:name="_Toc65877715"/>
      <w:bookmarkStart w:id="37" w:name="_Toc65877806"/>
      <w:bookmarkStart w:id="38" w:name="_Toc65877856"/>
      <w:bookmarkStart w:id="39" w:name="_Toc66350701"/>
      <w:bookmarkStart w:id="40" w:name="_Toc66350792"/>
      <w:bookmarkStart w:id="41" w:name="_Toc66350844"/>
      <w:r w:rsidRPr="004C6DC3">
        <w:rPr>
          <w:color w:val="1B3A6A"/>
        </w:rPr>
        <w:t>Quand se déroule les entretiens</w:t>
      </w:r>
      <w:bookmarkEnd w:id="34"/>
      <w:bookmarkEnd w:id="35"/>
      <w:bookmarkEnd w:id="36"/>
      <w:bookmarkEnd w:id="37"/>
      <w:bookmarkEnd w:id="38"/>
      <w:r w:rsidR="005307F6" w:rsidRPr="004C6DC3">
        <w:rPr>
          <w:color w:val="1B3A6A"/>
        </w:rPr>
        <w:t> ?</w:t>
      </w:r>
      <w:bookmarkEnd w:id="39"/>
      <w:bookmarkEnd w:id="40"/>
      <w:bookmarkEnd w:id="41"/>
    </w:p>
    <w:p w:rsidR="005D7947" w:rsidRDefault="005D7947" w:rsidP="005D7947">
      <w:pPr>
        <w:spacing w:after="0" w:line="360" w:lineRule="auto"/>
        <w:jc w:val="both"/>
      </w:pPr>
      <w:r w:rsidRPr="00575097">
        <w:t>Chaque établissement défini</w:t>
      </w:r>
      <w:r w:rsidR="005109C3" w:rsidRPr="00575097">
        <w:t>t</w:t>
      </w:r>
      <w:r w:rsidRPr="00575097">
        <w:t xml:space="preserve"> une date de début et</w:t>
      </w:r>
      <w:r>
        <w:t xml:space="preserve"> de fin de campagne annuelle des entretiens.</w:t>
      </w:r>
    </w:p>
    <w:p w:rsidR="005D7947" w:rsidRDefault="00B12576" w:rsidP="006F4111">
      <w:pPr>
        <w:jc w:val="both"/>
      </w:pPr>
      <w:r>
        <w:rPr>
          <w:noProof/>
          <w:lang w:eastAsia="fr-FR"/>
        </w:rPr>
        <w:drawing>
          <wp:anchor distT="0" distB="0" distL="114300" distR="114300" simplePos="0" relativeHeight="251704320" behindDoc="0" locked="0" layoutInCell="1" allowOverlap="1" wp14:anchorId="1F50919A" wp14:editId="70EE7ADD">
            <wp:simplePos x="0" y="0"/>
            <wp:positionH relativeFrom="column">
              <wp:posOffset>4594340</wp:posOffset>
            </wp:positionH>
            <wp:positionV relativeFrom="page">
              <wp:posOffset>5827395</wp:posOffset>
            </wp:positionV>
            <wp:extent cx="650875" cy="651510"/>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o loupe-12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0875" cy="651510"/>
                    </a:xfrm>
                    <a:prstGeom prst="rect">
                      <a:avLst/>
                    </a:prstGeom>
                  </pic:spPr>
                </pic:pic>
              </a:graphicData>
            </a:graphic>
          </wp:anchor>
        </w:drawing>
      </w:r>
      <w:r w:rsidR="005D7947">
        <w:rPr>
          <w:noProof/>
          <w:lang w:eastAsia="fr-FR"/>
        </w:rPr>
        <mc:AlternateContent>
          <mc:Choice Requires="wps">
            <w:drawing>
              <wp:anchor distT="0" distB="0" distL="114300" distR="114300" simplePos="0" relativeHeight="251668480" behindDoc="0" locked="0" layoutInCell="1" allowOverlap="1" wp14:anchorId="0717DC10" wp14:editId="5664B305">
                <wp:simplePos x="0" y="0"/>
                <wp:positionH relativeFrom="margin">
                  <wp:posOffset>490855</wp:posOffset>
                </wp:positionH>
                <wp:positionV relativeFrom="paragraph">
                  <wp:posOffset>81915</wp:posOffset>
                </wp:positionV>
                <wp:extent cx="4848225" cy="2505075"/>
                <wp:effectExtent l="0" t="0" r="28575" b="28575"/>
                <wp:wrapNone/>
                <wp:docPr id="85" name="Zone de texte 85"/>
                <wp:cNvGraphicFramePr/>
                <a:graphic xmlns:a="http://schemas.openxmlformats.org/drawingml/2006/main">
                  <a:graphicData uri="http://schemas.microsoft.com/office/word/2010/wordprocessingShape">
                    <wps:wsp>
                      <wps:cNvSpPr txBox="1"/>
                      <wps:spPr>
                        <a:xfrm>
                          <a:off x="0" y="0"/>
                          <a:ext cx="4848225" cy="2505075"/>
                        </a:xfrm>
                        <a:prstGeom prst="rect">
                          <a:avLst/>
                        </a:prstGeom>
                        <a:solidFill>
                          <a:schemeClr val="lt1"/>
                        </a:solidFill>
                        <a:ln w="6350">
                          <a:solidFill>
                            <a:prstClr val="black"/>
                          </a:solidFill>
                        </a:ln>
                      </wps:spPr>
                      <wps:txbx>
                        <w:txbxContent>
                          <w:p w:rsidR="005A31D3" w:rsidRPr="005D7947" w:rsidRDefault="005A31D3">
                            <w:pPr>
                              <w:rPr>
                                <w:color w:val="92D050"/>
                                <w:sz w:val="12"/>
                                <w:szCs w:val="12"/>
                              </w:rPr>
                            </w:pPr>
                          </w:p>
                          <w:p w:rsidR="005A31D3" w:rsidRPr="005D7947" w:rsidRDefault="005A31D3">
                            <w:r w:rsidRPr="000F4FDB">
                              <w:rPr>
                                <w:color w:val="42A648"/>
                              </w:rPr>
                              <w:t>Date de début de campagne</w:t>
                            </w:r>
                            <w:r w:rsidRPr="005D7947">
                              <w:rPr>
                                <w:color w:val="92D050"/>
                              </w:rPr>
                              <w:t> :</w:t>
                            </w:r>
                            <w:r>
                              <w:rPr>
                                <w:color w:val="92D050"/>
                              </w:rPr>
                              <w:t xml:space="preserve"> </w:t>
                            </w:r>
                            <w:r w:rsidRPr="005D7947">
                              <w:rPr>
                                <w:b/>
                                <w:bCs/>
                              </w:rPr>
                              <w:t>JJ/MM/AAAA</w:t>
                            </w:r>
                          </w:p>
                          <w:p w:rsidR="005A31D3" w:rsidRPr="005D7947" w:rsidRDefault="005A31D3">
                            <w:r w:rsidRPr="000F4FDB">
                              <w:rPr>
                                <w:color w:val="42A648"/>
                              </w:rPr>
                              <w:t xml:space="preserve">Date de fin de campagne : </w:t>
                            </w:r>
                            <w:r w:rsidRPr="005D7947">
                              <w:rPr>
                                <w:b/>
                                <w:bCs/>
                              </w:rPr>
                              <w:t>JJ/MM/AAAA</w:t>
                            </w:r>
                          </w:p>
                          <w:p w:rsidR="005A31D3" w:rsidRDefault="005A31D3" w:rsidP="005D7947">
                            <w:r w:rsidRPr="000F4FDB">
                              <w:rPr>
                                <w:color w:val="42A648"/>
                              </w:rPr>
                              <w:t xml:space="preserve">Modalités d’organisation : </w:t>
                            </w:r>
                            <w:r>
                              <w:t>à compléter par l’établissement le cas échéant</w:t>
                            </w:r>
                          </w:p>
                          <w:p w:rsidR="005A31D3" w:rsidRDefault="005A31D3" w:rsidP="005D7947"/>
                          <w:p w:rsidR="005A31D3" w:rsidRDefault="005A31D3" w:rsidP="005D7947"/>
                          <w:p w:rsidR="005A31D3" w:rsidRDefault="005A31D3" w:rsidP="005D7947"/>
                          <w:p w:rsidR="005A31D3" w:rsidRDefault="005A31D3" w:rsidP="005D7947"/>
                          <w:p w:rsidR="005A31D3" w:rsidRDefault="005A31D3" w:rsidP="005D7947"/>
                          <w:p w:rsidR="005A31D3" w:rsidRPr="005D7947" w:rsidRDefault="005A31D3" w:rsidP="005D7947"/>
                          <w:p w:rsidR="005A31D3" w:rsidRDefault="005A31D3"/>
                          <w:p w:rsidR="005A31D3" w:rsidRDefault="005A31D3"/>
                          <w:p w:rsidR="005A31D3" w:rsidRDefault="005A31D3"/>
                          <w:p w:rsidR="005A31D3" w:rsidRDefault="005A31D3"/>
                          <w:p w:rsidR="005A31D3" w:rsidRDefault="005A3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717DC10" id="_x0000_t202" coordsize="21600,21600" o:spt="202" path="m,l,21600r21600,l21600,xe">
                <v:stroke joinstyle="miter"/>
                <v:path gradientshapeok="t" o:connecttype="rect"/>
              </v:shapetype>
              <v:shape id="Zone de texte 85" o:spid="_x0000_s1026" type="#_x0000_t202" style="position:absolute;left:0;text-align:left;margin-left:38.65pt;margin-top:6.45pt;width:381.75pt;height:19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PgUwIAAKkEAAAOAAAAZHJzL2Uyb0RvYy54bWysVE1vGjEQvVfqf7B8b3ahkFDEElGiVJVQ&#10;EimpIvVmvF5Y1etxbcMu/fV9Nh8JaU9VL9758vPMm5mdXHeNZlvlfE2m4L2LnDNlJJW1WRX829Pt&#10;hxFnPghTCk1GFXynPL+evn83ae1Y9WlNulSOAcT4cWsLvg7BjrPMy7VqhL8gqwycFblGBKhulZVO&#10;tEBvdNbP88usJVdaR1J5D+vN3smnCb+qlAz3VeVVYLrgyC2k06VzGc9sOhHjlRN2XctDGuIfsmhE&#10;bfDoCepGBME2rv4DqqmlI09VuJDUZFRVtVSpBlTTy99U87gWVqVaQI63J5r8/4OVd9sHx+qy4KMh&#10;Z0Y06NF3dIqVigXVBcVgB0mt9WPEPlpEh+4zdWj20e5hjLV3lWviF1Ux+EH37kQxoJiEcTAajPp9&#10;PCXh6w/zYX6V8LOX69b58EVRw6JQcIceJmrFduEDUkHoMSS+5knX5W2tdVLi3Ki5dmwr0HEdUpK4&#10;cRalDWsLfvlxmCfgM1+EPt1faiF/xDLPEaBpA2MkZV98lEK37A5MLancgShH+3nzVt7WwF0IHx6E&#10;w4CBGyxNuMdRaUIydJA4W5P79Td7jEff4eWsxcAW3P/cCKc4018NJuJTbzCIE56UwfCqD8W99ixf&#10;e8ymmRMY6mE9rUxijA/6KFaOmmfs1iy+CpcwEm8XPBzFedivEXZTqtksBWGmrQgL82hlhI4diXw+&#10;dc/C2UM/41Td0XG0xfhNW/ex8aah2SZQVaeeR4L3rB54xz6kthx2Ny7caz1Fvfxhpr8BAAD//wMA&#10;UEsDBBQABgAIAAAAIQBdtJSl3QAAAAkBAAAPAAAAZHJzL2Rvd25yZXYueG1sTI/BTsMwEETvSPyD&#10;tUjcqE2JSJrGqQAVLpwoiLMbb22rsR3Fbhr+nuVEjzszmn3TbGbfswnH5GKQcL8QwDB0UbtgJHx9&#10;vt5VwFJWQas+BpTwgwk27fVVo2odz+EDp102jEpCqpUEm/NQc546i16lRRwwkHeIo1eZztFwPaoz&#10;lfueL4V45F65QB+sGvDFYnfcnbyE7bNZma5So91W2rlp/j68mzcpb2/mpzWwjHP+D8MfPqFDS0z7&#10;eAo6sV5CWT5QkvTlChj5VSFoyl5CIcoCeNvwywXtLwAAAP//AwBQSwECLQAUAAYACAAAACEAtoM4&#10;kv4AAADhAQAAEwAAAAAAAAAAAAAAAAAAAAAAW0NvbnRlbnRfVHlwZXNdLnhtbFBLAQItABQABgAI&#10;AAAAIQA4/SH/1gAAAJQBAAALAAAAAAAAAAAAAAAAAC8BAABfcmVscy8ucmVsc1BLAQItABQABgAI&#10;AAAAIQC6tbPgUwIAAKkEAAAOAAAAAAAAAAAAAAAAAC4CAABkcnMvZTJvRG9jLnhtbFBLAQItABQA&#10;BgAIAAAAIQBdtJSl3QAAAAkBAAAPAAAAAAAAAAAAAAAAAK0EAABkcnMvZG93bnJldi54bWxQSwUG&#10;AAAAAAQABADzAAAAtwUAAAAA&#10;" fillcolor="white [3201]" strokeweight=".5pt">
                <v:textbox>
                  <w:txbxContent>
                    <w:p w:rsidR="005A31D3" w:rsidRPr="005D7947" w:rsidRDefault="005A31D3">
                      <w:pPr>
                        <w:rPr>
                          <w:color w:val="92D050"/>
                          <w:sz w:val="12"/>
                          <w:szCs w:val="12"/>
                        </w:rPr>
                      </w:pPr>
                    </w:p>
                    <w:p w:rsidR="005A31D3" w:rsidRPr="005D7947" w:rsidRDefault="005A31D3">
                      <w:r w:rsidRPr="000F4FDB">
                        <w:rPr>
                          <w:color w:val="42A648"/>
                        </w:rPr>
                        <w:t>Date de début de campagne</w:t>
                      </w:r>
                      <w:r w:rsidRPr="005D7947">
                        <w:rPr>
                          <w:color w:val="92D050"/>
                        </w:rPr>
                        <w:t> :</w:t>
                      </w:r>
                      <w:r>
                        <w:rPr>
                          <w:color w:val="92D050"/>
                        </w:rPr>
                        <w:t xml:space="preserve"> </w:t>
                      </w:r>
                      <w:r w:rsidRPr="005D7947">
                        <w:rPr>
                          <w:b/>
                          <w:bCs/>
                        </w:rPr>
                        <w:t>JJ/MM/AAAA</w:t>
                      </w:r>
                    </w:p>
                    <w:p w:rsidR="005A31D3" w:rsidRPr="005D7947" w:rsidRDefault="005A31D3">
                      <w:r w:rsidRPr="000F4FDB">
                        <w:rPr>
                          <w:color w:val="42A648"/>
                        </w:rPr>
                        <w:t xml:space="preserve">Date de fin de campagne : </w:t>
                      </w:r>
                      <w:r w:rsidRPr="005D7947">
                        <w:rPr>
                          <w:b/>
                          <w:bCs/>
                        </w:rPr>
                        <w:t>JJ/MM/AAAA</w:t>
                      </w:r>
                    </w:p>
                    <w:p w:rsidR="005A31D3" w:rsidRDefault="005A31D3" w:rsidP="005D7947">
                      <w:r w:rsidRPr="000F4FDB">
                        <w:rPr>
                          <w:color w:val="42A648"/>
                        </w:rPr>
                        <w:t xml:space="preserve">Modalités d’organisation : </w:t>
                      </w:r>
                      <w:r>
                        <w:t>à compléter par l’établissement le cas échéant</w:t>
                      </w:r>
                    </w:p>
                    <w:p w:rsidR="005A31D3" w:rsidRDefault="005A31D3" w:rsidP="005D7947"/>
                    <w:p w:rsidR="005A31D3" w:rsidRDefault="005A31D3" w:rsidP="005D7947"/>
                    <w:p w:rsidR="005A31D3" w:rsidRDefault="005A31D3" w:rsidP="005D7947"/>
                    <w:p w:rsidR="005A31D3" w:rsidRDefault="005A31D3" w:rsidP="005D7947"/>
                    <w:p w:rsidR="005A31D3" w:rsidRDefault="005A31D3" w:rsidP="005D7947"/>
                    <w:p w:rsidR="005A31D3" w:rsidRPr="005D7947" w:rsidRDefault="005A31D3" w:rsidP="005D7947"/>
                    <w:p w:rsidR="005A31D3" w:rsidRDefault="005A31D3"/>
                    <w:p w:rsidR="005A31D3" w:rsidRDefault="005A31D3"/>
                    <w:p w:rsidR="005A31D3" w:rsidRDefault="005A31D3"/>
                    <w:p w:rsidR="005A31D3" w:rsidRDefault="005A31D3"/>
                    <w:p w:rsidR="005A31D3" w:rsidRDefault="005A31D3"/>
                  </w:txbxContent>
                </v:textbox>
                <w10:wrap anchorx="margin"/>
              </v:shape>
            </w:pict>
          </mc:Fallback>
        </mc:AlternateContent>
      </w:r>
    </w:p>
    <w:p w:rsidR="005D7947" w:rsidRDefault="005D7947" w:rsidP="006F4111">
      <w:pPr>
        <w:jc w:val="both"/>
      </w:pPr>
    </w:p>
    <w:p w:rsidR="005D7947" w:rsidRDefault="005D7947" w:rsidP="006F4111">
      <w:pPr>
        <w:jc w:val="both"/>
      </w:pPr>
    </w:p>
    <w:p w:rsidR="005D7947" w:rsidRDefault="005D7947" w:rsidP="006F4111">
      <w:pPr>
        <w:jc w:val="both"/>
      </w:pPr>
    </w:p>
    <w:p w:rsidR="005D7947" w:rsidRDefault="005D7947" w:rsidP="006F4111">
      <w:pPr>
        <w:jc w:val="both"/>
      </w:pPr>
    </w:p>
    <w:p w:rsidR="005D7947" w:rsidRDefault="005D7947" w:rsidP="00B113C1">
      <w:pPr>
        <w:pStyle w:val="Titre2"/>
      </w:pPr>
    </w:p>
    <w:p w:rsidR="005307F6" w:rsidRDefault="005307F6" w:rsidP="00B113C1">
      <w:pPr>
        <w:pStyle w:val="Titre2"/>
      </w:pPr>
      <w:bookmarkStart w:id="42" w:name="_Toc63630876"/>
      <w:bookmarkStart w:id="43" w:name="_Toc63631086"/>
      <w:bookmarkStart w:id="44" w:name="_Toc65877716"/>
      <w:bookmarkStart w:id="45" w:name="_Toc65877807"/>
      <w:bookmarkStart w:id="46" w:name="_Toc65877857"/>
    </w:p>
    <w:p w:rsidR="005307F6" w:rsidRDefault="005307F6" w:rsidP="00B113C1">
      <w:pPr>
        <w:pStyle w:val="Titre2"/>
      </w:pPr>
    </w:p>
    <w:p w:rsidR="005307F6" w:rsidRDefault="005307F6" w:rsidP="00B113C1">
      <w:pPr>
        <w:pStyle w:val="Titre2"/>
      </w:pPr>
    </w:p>
    <w:p w:rsidR="005307F6" w:rsidRDefault="005307F6" w:rsidP="00B113C1">
      <w:pPr>
        <w:pStyle w:val="Titre2"/>
      </w:pPr>
    </w:p>
    <w:p w:rsidR="005307F6" w:rsidRDefault="005307F6" w:rsidP="00B113C1">
      <w:pPr>
        <w:pStyle w:val="Titre2"/>
      </w:pPr>
    </w:p>
    <w:p w:rsidR="006F4111" w:rsidRPr="00C00F1F" w:rsidRDefault="006F4111" w:rsidP="00B113C1">
      <w:pPr>
        <w:pStyle w:val="Titre2"/>
        <w:rPr>
          <w:color w:val="1B3A6A"/>
        </w:rPr>
      </w:pPr>
      <w:bookmarkStart w:id="47" w:name="_Toc66350702"/>
      <w:bookmarkStart w:id="48" w:name="_Toc66350793"/>
      <w:bookmarkStart w:id="49" w:name="_Toc66350845"/>
      <w:r w:rsidRPr="00C00F1F">
        <w:rPr>
          <w:color w:val="1B3A6A"/>
        </w:rPr>
        <w:t xml:space="preserve">Qui </w:t>
      </w:r>
      <w:r w:rsidR="005D7947" w:rsidRPr="00C00F1F">
        <w:rPr>
          <w:color w:val="1B3A6A"/>
        </w:rPr>
        <w:t>réalise</w:t>
      </w:r>
      <w:r w:rsidRPr="00C00F1F">
        <w:rPr>
          <w:color w:val="1B3A6A"/>
        </w:rPr>
        <w:t xml:space="preserve"> l’entretien</w:t>
      </w:r>
      <w:r w:rsidR="005D7947" w:rsidRPr="00C00F1F">
        <w:rPr>
          <w:color w:val="1B3A6A"/>
        </w:rPr>
        <w:t xml:space="preserve"> professionnel</w:t>
      </w:r>
      <w:r w:rsidR="005307F6" w:rsidRPr="00C00F1F">
        <w:rPr>
          <w:color w:val="1B3A6A"/>
        </w:rPr>
        <w:t> </w:t>
      </w:r>
      <w:bookmarkEnd w:id="42"/>
      <w:bookmarkEnd w:id="43"/>
      <w:bookmarkEnd w:id="44"/>
      <w:bookmarkEnd w:id="45"/>
      <w:bookmarkEnd w:id="46"/>
      <w:r w:rsidR="005307F6" w:rsidRPr="00C00F1F">
        <w:rPr>
          <w:color w:val="1B3A6A"/>
        </w:rPr>
        <w:t>?</w:t>
      </w:r>
      <w:bookmarkEnd w:id="47"/>
      <w:bookmarkEnd w:id="48"/>
      <w:bookmarkEnd w:id="49"/>
    </w:p>
    <w:p w:rsidR="00E73485" w:rsidRDefault="006F4111" w:rsidP="00E65731">
      <w:pPr>
        <w:jc w:val="both"/>
      </w:pPr>
      <w:r>
        <w:t>L'autorité compétente pour conduire l'entretien professionnel annuel est le supérieur hiérarchique direct de l'agent dans la structure dont il relève et au sein de laquelle il exerce la majorité de son temps de travail.</w:t>
      </w:r>
      <w:r w:rsidR="00E65731">
        <w:t xml:space="preserve"> </w:t>
      </w:r>
      <w:r>
        <w:t>Toutefois, pour les agents ne disposant pas d'un supérieur hiérarchique direct, l'autorité compétente en la matière est le chef d'établissement ou son représentant.</w:t>
      </w:r>
    </w:p>
    <w:p w:rsidR="005D7947" w:rsidRDefault="005D7947" w:rsidP="00B113C1">
      <w:pPr>
        <w:pStyle w:val="Titre2"/>
      </w:pPr>
    </w:p>
    <w:p w:rsidR="005307F6" w:rsidRDefault="005307F6">
      <w:pPr>
        <w:rPr>
          <w:rFonts w:asciiTheme="majorHAnsi" w:eastAsiaTheme="majorEastAsia" w:hAnsiTheme="majorHAnsi" w:cstheme="majorBidi"/>
          <w:color w:val="2F5496" w:themeColor="accent1" w:themeShade="BF"/>
          <w:sz w:val="26"/>
          <w:szCs w:val="26"/>
        </w:rPr>
      </w:pPr>
      <w:bookmarkStart w:id="50" w:name="_Toc63630877"/>
      <w:bookmarkStart w:id="51" w:name="_Toc63631087"/>
      <w:bookmarkStart w:id="52" w:name="_Toc65877717"/>
      <w:bookmarkStart w:id="53" w:name="_Toc65877808"/>
      <w:bookmarkStart w:id="54" w:name="_Toc65877858"/>
      <w:r>
        <w:br w:type="page"/>
      </w:r>
    </w:p>
    <w:p w:rsidR="006F4111" w:rsidRDefault="006F4111" w:rsidP="00B113C1">
      <w:pPr>
        <w:pStyle w:val="Titre2"/>
      </w:pPr>
      <w:bookmarkStart w:id="55" w:name="_Toc66350703"/>
      <w:bookmarkStart w:id="56" w:name="_Toc66350794"/>
      <w:bookmarkStart w:id="57" w:name="_Toc66350846"/>
      <w:r w:rsidRPr="000F4FDB">
        <w:rPr>
          <w:color w:val="1B3A6A"/>
        </w:rPr>
        <w:lastRenderedPageBreak/>
        <w:t>Quelle</w:t>
      </w:r>
      <w:r w:rsidR="00F93EB6" w:rsidRPr="000F4FDB">
        <w:rPr>
          <w:color w:val="1B3A6A"/>
        </w:rPr>
        <w:t>s sont les procédures liées à la convocation</w:t>
      </w:r>
      <w:r w:rsidR="003F2BAC" w:rsidRPr="000F4FDB">
        <w:rPr>
          <w:color w:val="1B3A6A"/>
        </w:rPr>
        <w:t> </w:t>
      </w:r>
      <w:bookmarkEnd w:id="50"/>
      <w:bookmarkEnd w:id="51"/>
      <w:r w:rsidR="003F2BAC" w:rsidRPr="000F4FDB">
        <w:rPr>
          <w:color w:val="1B3A6A"/>
        </w:rPr>
        <w:t>:</w:t>
      </w:r>
      <w:bookmarkEnd w:id="52"/>
      <w:bookmarkEnd w:id="53"/>
      <w:bookmarkEnd w:id="54"/>
      <w:bookmarkEnd w:id="55"/>
      <w:bookmarkEnd w:id="56"/>
      <w:bookmarkEnd w:id="57"/>
    </w:p>
    <w:p w:rsidR="006F4111" w:rsidRDefault="00F93EB6" w:rsidP="00F93EB6">
      <w:pPr>
        <w:jc w:val="both"/>
      </w:pPr>
      <w:r>
        <w:t>L’évaluateur</w:t>
      </w:r>
      <w:r w:rsidR="006F4111">
        <w:t xml:space="preserve"> </w:t>
      </w:r>
      <w:r>
        <w:t xml:space="preserve">fixe la date de l’entretien professionnel </w:t>
      </w:r>
      <w:r w:rsidR="000812AB">
        <w:t>e</w:t>
      </w:r>
      <w:r>
        <w:t>t informe l’évalué</w:t>
      </w:r>
      <w:r w:rsidR="006F4111">
        <w:t xml:space="preserve"> au moins huit jours avant l’entretien, afin de permettre aux deux parties de s’y préparer. </w:t>
      </w:r>
    </w:p>
    <w:p w:rsidR="006F4111" w:rsidRDefault="006F4111" w:rsidP="006F4111">
      <w:pPr>
        <w:jc w:val="both"/>
      </w:pPr>
      <w:r>
        <w:t>La convocation est accompagnée de la fiche de poste de l'intéressé</w:t>
      </w:r>
      <w:r w:rsidR="007800B1">
        <w:t xml:space="preserve"> et/ou de la fiche métier, d’un exemplaire du compte-rendu de l’</w:t>
      </w:r>
      <w:r>
        <w:t xml:space="preserve">entretien professionnel </w:t>
      </w:r>
      <w:r w:rsidR="007800B1">
        <w:t>et le cas échéant, du compte rendu de l’entretien professionnel réalisé l’année passée.</w:t>
      </w:r>
    </w:p>
    <w:p w:rsidR="00E73485" w:rsidRDefault="00C23E6C" w:rsidP="00E73485">
      <w:pPr>
        <w:rPr>
          <w:sz w:val="24"/>
          <w:szCs w:val="24"/>
        </w:rPr>
      </w:pPr>
      <w:r>
        <w:rPr>
          <w:noProof/>
          <w:color w:val="FF0000"/>
          <w:sz w:val="24"/>
          <w:szCs w:val="24"/>
          <w:lang w:eastAsia="fr-FR"/>
        </w:rPr>
        <mc:AlternateContent>
          <mc:Choice Requires="wps">
            <w:drawing>
              <wp:anchor distT="0" distB="0" distL="114300" distR="114300" simplePos="0" relativeHeight="251667456" behindDoc="0" locked="0" layoutInCell="1" allowOverlap="1" wp14:anchorId="4EA1C759" wp14:editId="247D2A13">
                <wp:simplePos x="0" y="0"/>
                <wp:positionH relativeFrom="column">
                  <wp:posOffset>2824480</wp:posOffset>
                </wp:positionH>
                <wp:positionV relativeFrom="paragraph">
                  <wp:posOffset>6985</wp:posOffset>
                </wp:positionV>
                <wp:extent cx="771525" cy="442595"/>
                <wp:effectExtent l="0" t="0" r="9525" b="0"/>
                <wp:wrapNone/>
                <wp:docPr id="84" name="Zone de texte 84"/>
                <wp:cNvGraphicFramePr/>
                <a:graphic xmlns:a="http://schemas.openxmlformats.org/drawingml/2006/main">
                  <a:graphicData uri="http://schemas.microsoft.com/office/word/2010/wordprocessingShape">
                    <wps:wsp>
                      <wps:cNvSpPr txBox="1"/>
                      <wps:spPr>
                        <a:xfrm>
                          <a:off x="0" y="0"/>
                          <a:ext cx="771525" cy="442595"/>
                        </a:xfrm>
                        <a:prstGeom prst="rect">
                          <a:avLst/>
                        </a:prstGeom>
                        <a:solidFill>
                          <a:schemeClr val="lt1"/>
                        </a:solidFill>
                        <a:ln w="6350">
                          <a:noFill/>
                        </a:ln>
                      </wps:spPr>
                      <wps:txbx>
                        <w:txbxContent>
                          <w:p w:rsidR="005A31D3" w:rsidRPr="000F4FDB" w:rsidRDefault="005A31D3" w:rsidP="00E65731">
                            <w:pPr>
                              <w:jc w:val="center"/>
                              <w:rPr>
                                <w:color w:val="42A648"/>
                              </w:rPr>
                            </w:pPr>
                            <w:r w:rsidRPr="000F4FDB">
                              <w:rPr>
                                <w:color w:val="42A648"/>
                              </w:rPr>
                              <w:t>8 jours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A1C759" id="Zone de texte 84" o:spid="_x0000_s1027" type="#_x0000_t202" style="position:absolute;margin-left:222.4pt;margin-top:.55pt;width:60.75pt;height:34.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pQSgIAAIYEAAAOAAAAZHJzL2Uyb0RvYy54bWysVE2P2jAQvVfqf7B8LwEa9iMirCgrqkpo&#10;dyV2tVJvxrFJJNvj2oaE/vqOHWDptqeqFzOemTzPvDfD9K7TiuyF8w2Yko4GQ0qE4VA1ZlvSl+fl&#10;pxtKfGCmYgqMKOlBeHo3+/hh2tpCjKEGVQlHEMT4orUlrUOwRZZ5XgvN/ACsMBiU4DQLeHXbrHKs&#10;RXStsvFweJW14CrrgAvv0XvfB+ks4UspeHiU0otAVEmxtpBOl85NPLPZlBVbx2zd8GMZ7B+q0Kwx&#10;+OgZ6p4FRnau+QNKN9yBBxkGHHQGUjZcpB6wm9HwXTfrmlmRekFyvD3T5P8fLH/YPznSVCW9ySkx&#10;TKNG31EpUgkSRBcEQT+S1FpfYO7aYnbovkCHYp/8Hp2x9046HX+xK4JxpPtwphihCEfn9fVoMp5Q&#10;wjGU5+PJ7SSiZG8fW+fDVwGaRKOkDhVMxLL9yoc+9ZQS3/KgmmrZKJUucWrEQjmyZ6i3CqlEBP8t&#10;SxnSlvTq82SYgA3Ez3tkZbCW2GrfUrRCt+kSP+d2N1AdkAUH/TB5y5cN1rpiPjwxh9ODjeNGhEc8&#10;pAJ8C44WJTW4n3/zx3wUFaOUtDiNJfU/dswJStQ3g3LfjvI8jm+65JPrMV7cZWRzGTE7vQAkYIS7&#10;Z3kyY35QJ1M60K+4OPP4KoaY4fh2ScPJXIR+R3DxuJjPUxIOrGVhZdaWR+hIeFTiuXtlzh7liiPz&#10;AKe5ZcU71frc+KWB+S6AbJKkkeee1SP9OOxpKI6LGbfp8p6y3v4+Zr8AAAD//wMAUEsDBBQABgAI&#10;AAAAIQBLKXAR4AAAAAgBAAAPAAAAZHJzL2Rvd25yZXYueG1sTI9NT4NAEIbvJv6HzZh4MXapUNog&#10;S2OMH4k3i63xtmVHILKzhN0C/nvHkx4nz5v3fSbfzrYTIw6+daRguYhAIFXOtFQreCsfrzcgfNBk&#10;dOcIFXyjh21xfpbrzLiJXnHchVpwCflMK2hC6DMpfdWg1X7heiRmn26wOvA51NIMeuJy28mbKEql&#10;1S3xQqN7vG+w+tqdrIKPq/r9xc9P+ylexf3D81iuD6ZU6vJivrsFEXAOf2H41Wd1KNjp6E5kvOgU&#10;JEnC6oHBEgTzVZrGII4K1tEGZJHL/w8UPwAAAP//AwBQSwECLQAUAAYACAAAACEAtoM4kv4AAADh&#10;AQAAEwAAAAAAAAAAAAAAAAAAAAAAW0NvbnRlbnRfVHlwZXNdLnhtbFBLAQItABQABgAIAAAAIQA4&#10;/SH/1gAAAJQBAAALAAAAAAAAAAAAAAAAAC8BAABfcmVscy8ucmVsc1BLAQItABQABgAIAAAAIQDM&#10;C5pQSgIAAIYEAAAOAAAAAAAAAAAAAAAAAC4CAABkcnMvZTJvRG9jLnhtbFBLAQItABQABgAIAAAA&#10;IQBLKXAR4AAAAAgBAAAPAAAAAAAAAAAAAAAAAKQEAABkcnMvZG93bnJldi54bWxQSwUGAAAAAAQA&#10;BADzAAAAsQUAAAAA&#10;" fillcolor="white [3201]" stroked="f" strokeweight=".5pt">
                <v:textbox>
                  <w:txbxContent>
                    <w:p w:rsidR="005A31D3" w:rsidRPr="000F4FDB" w:rsidRDefault="005A31D3" w:rsidP="00E65731">
                      <w:pPr>
                        <w:jc w:val="center"/>
                        <w:rPr>
                          <w:color w:val="42A648"/>
                        </w:rPr>
                      </w:pPr>
                      <w:r w:rsidRPr="000F4FDB">
                        <w:rPr>
                          <w:color w:val="42A648"/>
                        </w:rPr>
                        <w:t>8 jours minimum</w:t>
                      </w:r>
                    </w:p>
                  </w:txbxContent>
                </v:textbox>
              </v:shape>
            </w:pict>
          </mc:Fallback>
        </mc:AlternateContent>
      </w:r>
      <w:r w:rsidR="005D7947" w:rsidRPr="00E95720">
        <w:rPr>
          <w:noProof/>
          <w:color w:val="FF0000"/>
          <w:sz w:val="24"/>
          <w:szCs w:val="24"/>
          <w:lang w:eastAsia="fr-FR"/>
        </w:rPr>
        <mc:AlternateContent>
          <mc:Choice Requires="wps">
            <w:drawing>
              <wp:anchor distT="45720" distB="45720" distL="114300" distR="114300" simplePos="0" relativeHeight="251665408" behindDoc="0" locked="0" layoutInCell="1" allowOverlap="1" wp14:anchorId="2C2EB10C" wp14:editId="70C3CE13">
                <wp:simplePos x="0" y="0"/>
                <wp:positionH relativeFrom="column">
                  <wp:posOffset>3719830</wp:posOffset>
                </wp:positionH>
                <wp:positionV relativeFrom="paragraph">
                  <wp:posOffset>261620</wp:posOffset>
                </wp:positionV>
                <wp:extent cx="1326515" cy="542925"/>
                <wp:effectExtent l="0" t="0" r="26035" b="28575"/>
                <wp:wrapSquare wrapText="bothSides"/>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542925"/>
                        </a:xfrm>
                        <a:prstGeom prst="rect">
                          <a:avLst/>
                        </a:prstGeom>
                        <a:solidFill>
                          <a:srgbClr val="FFFFFF"/>
                        </a:solidFill>
                        <a:ln w="9525">
                          <a:solidFill>
                            <a:srgbClr val="000000"/>
                          </a:solidFill>
                          <a:miter lim="800000"/>
                          <a:headEnd/>
                          <a:tailEnd/>
                        </a:ln>
                      </wps:spPr>
                      <wps:txbx>
                        <w:txbxContent>
                          <w:p w:rsidR="005A31D3" w:rsidRPr="000F4FDB" w:rsidRDefault="005A31D3" w:rsidP="00E73485">
                            <w:pPr>
                              <w:jc w:val="center"/>
                              <w:rPr>
                                <w:b/>
                                <w:color w:val="1B3A6A"/>
                                <w:sz w:val="20"/>
                              </w:rPr>
                            </w:pPr>
                            <w:r w:rsidRPr="000F4FDB">
                              <w:rPr>
                                <w:b/>
                                <w:color w:val="1B3A6A"/>
                                <w:sz w:val="20"/>
                              </w:rPr>
                              <w:t>Jour J</w:t>
                            </w:r>
                          </w:p>
                          <w:p w:rsidR="005A31D3" w:rsidRPr="000F4FDB" w:rsidRDefault="005A31D3" w:rsidP="00E73485">
                            <w:pPr>
                              <w:jc w:val="center"/>
                              <w:rPr>
                                <w:color w:val="1B3A6A"/>
                                <w:sz w:val="16"/>
                                <w:szCs w:val="16"/>
                              </w:rPr>
                            </w:pPr>
                            <w:r w:rsidRPr="000F4FDB">
                              <w:rPr>
                                <w:color w:val="1B3A6A"/>
                                <w:sz w:val="16"/>
                                <w:szCs w:val="16"/>
                              </w:rPr>
                              <w:t>Entretien professionnel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2EB10C" id="Zone de texte 83" o:spid="_x0000_s1028" type="#_x0000_t202" style="position:absolute;margin-left:292.9pt;margin-top:20.6pt;width:104.45pt;height:4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Gv8MQIAAF4EAAAOAAAAZHJzL2Uyb0RvYy54bWysVEtv2zAMvg/YfxB0X5y4cdcYcYouXYYB&#10;3QPodtlNlmRbmCxqkhK7+/Wj5DTNHthhmA8CKVIfyY+k19djr8lBOq/AVHQxm1MiDQehTFvRz592&#10;L64o8YEZwTQYWdEH6en15vmz9WBLmUMHWkhHEMT4crAV7UKwZZZ53sme+RlYadDYgOtZQNW1mXBs&#10;QPReZ/l8fpkN4IR1wKX3eHs7Gekm4TeN5OFD03gZiK4o5hbS6dJZxzPbrFnZOmY7xY9psH/IomfK&#10;YNAT1C0LjOyd+g2qV9yBhybMOPQZNI3iMtWA1Szmv1Rz3zErUy1Ijrcnmvz/g+XvDx8dUaKiVxeU&#10;GNZjj75gp4iQJMgxSIL3SNJgfYm+9xa9w/gKRmx2KtjbO+BfPTGw7Zhp5Y1zMHSSCUxyEV9mZ08n&#10;HB9B6uEdCAzG9gES0Ni4PjKInBBEx2Y9nBqEiRAeQ17kl8WioISjrVjmq7xIIVj5+No6H95I6EkU&#10;KupwABI6O9z5ELNh5aNLDOZBK7FTWifFtfVWO3JgOCy79B3Rf3LThgwVXRUY++8Q8/T9CaJXAade&#10;qx5pPzmxMtL22og0k4EpPcmYsjZHHiN1E4lhrMfUtzwGiBzXIB6QWAfTkONSotCB+07JgANeUf9t&#10;z5ykRL812JzVYrmMG5GUZfEyR8WdW+pzCzMcoSoaKJnEbZi2aG+dajuMNI2DgRtsaKMS109ZHdPH&#10;IU4tOC5c3JJzPXk9/RY2PwAAAP//AwBQSwMEFAAGAAgAAAAhAJJaSw7gAAAACgEAAA8AAABkcnMv&#10;ZG93bnJldi54bWxMj8FOwzAQRO9I/IO1SFwQdRrSJA1xKoQEojcoCK5u7CYR9jrYbhr+nuUEx9U8&#10;zbytN7M1bNI+DA4FLBcJMI2tUwN2At5eH65LYCFKVNI41AK+dYBNc35Wy0q5E77oaRc7RiUYKimg&#10;j3GsOA9tr60MCzdqpOzgvJWRTt9x5eWJyq3haZLk3MoBaaGXo77vdfu5O1oBZfY0fYTtzfN7mx/M&#10;Ol4V0+OXF+LyYr67BRb1HP9g+NUndWjIae+OqAIzAlblitSjgGyZAiOgWGcFsD2RaV4Ab2r+/4Xm&#10;BwAA//8DAFBLAQItABQABgAIAAAAIQC2gziS/gAAAOEBAAATAAAAAAAAAAAAAAAAAAAAAABbQ29u&#10;dGVudF9UeXBlc10ueG1sUEsBAi0AFAAGAAgAAAAhADj9If/WAAAAlAEAAAsAAAAAAAAAAAAAAAAA&#10;LwEAAF9yZWxzLy5yZWxzUEsBAi0AFAAGAAgAAAAhAOyga/wxAgAAXgQAAA4AAAAAAAAAAAAAAAAA&#10;LgIAAGRycy9lMm9Eb2MueG1sUEsBAi0AFAAGAAgAAAAhAJJaSw7gAAAACgEAAA8AAAAAAAAAAAAA&#10;AAAAiwQAAGRycy9kb3ducmV2LnhtbFBLBQYAAAAABAAEAPMAAACYBQAAAAA=&#10;">
                <v:textbox>
                  <w:txbxContent>
                    <w:p w:rsidR="005A31D3" w:rsidRPr="000F4FDB" w:rsidRDefault="005A31D3" w:rsidP="00E73485">
                      <w:pPr>
                        <w:jc w:val="center"/>
                        <w:rPr>
                          <w:b/>
                          <w:color w:val="1B3A6A"/>
                          <w:sz w:val="20"/>
                        </w:rPr>
                      </w:pPr>
                      <w:r w:rsidRPr="000F4FDB">
                        <w:rPr>
                          <w:b/>
                          <w:color w:val="1B3A6A"/>
                          <w:sz w:val="20"/>
                        </w:rPr>
                        <w:t>Jour J</w:t>
                      </w:r>
                    </w:p>
                    <w:p w:rsidR="005A31D3" w:rsidRPr="000F4FDB" w:rsidRDefault="005A31D3" w:rsidP="00E73485">
                      <w:pPr>
                        <w:jc w:val="center"/>
                        <w:rPr>
                          <w:color w:val="1B3A6A"/>
                          <w:sz w:val="16"/>
                          <w:szCs w:val="16"/>
                        </w:rPr>
                      </w:pPr>
                      <w:r w:rsidRPr="000F4FDB">
                        <w:rPr>
                          <w:color w:val="1B3A6A"/>
                          <w:sz w:val="16"/>
                          <w:szCs w:val="16"/>
                        </w:rPr>
                        <w:t>Entretien professionnel</w:t>
                      </w:r>
                    </w:p>
                  </w:txbxContent>
                </v:textbox>
                <w10:wrap type="square"/>
              </v:shape>
            </w:pict>
          </mc:Fallback>
        </mc:AlternateContent>
      </w:r>
      <w:r w:rsidR="005D7947">
        <w:rPr>
          <w:noProof/>
          <w:lang w:eastAsia="fr-FR"/>
        </w:rPr>
        <mc:AlternateContent>
          <mc:Choice Requires="wps">
            <w:drawing>
              <wp:anchor distT="45720" distB="45720" distL="114300" distR="114300" simplePos="0" relativeHeight="251662336" behindDoc="0" locked="0" layoutInCell="1" allowOverlap="1" wp14:anchorId="164ADFF2" wp14:editId="6BA4988C">
                <wp:simplePos x="0" y="0"/>
                <wp:positionH relativeFrom="column">
                  <wp:posOffset>500380</wp:posOffset>
                </wp:positionH>
                <wp:positionV relativeFrom="paragraph">
                  <wp:posOffset>242570</wp:posOffset>
                </wp:positionV>
                <wp:extent cx="2085975" cy="561975"/>
                <wp:effectExtent l="0" t="0" r="28575" b="28575"/>
                <wp:wrapSquare wrapText="bothSides"/>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61975"/>
                        </a:xfrm>
                        <a:prstGeom prst="rect">
                          <a:avLst/>
                        </a:prstGeom>
                        <a:solidFill>
                          <a:srgbClr val="FFFFFF"/>
                        </a:solidFill>
                        <a:ln w="9525">
                          <a:solidFill>
                            <a:srgbClr val="000000"/>
                          </a:solidFill>
                          <a:miter lim="800000"/>
                          <a:headEnd/>
                          <a:tailEnd/>
                        </a:ln>
                      </wps:spPr>
                      <wps:txbx>
                        <w:txbxContent>
                          <w:p w:rsidR="005A31D3" w:rsidRPr="000F4FDB" w:rsidRDefault="005A31D3" w:rsidP="00E73485">
                            <w:pPr>
                              <w:spacing w:after="0" w:line="240" w:lineRule="auto"/>
                              <w:jc w:val="center"/>
                              <w:rPr>
                                <w:color w:val="1B3A6A"/>
                                <w:sz w:val="6"/>
                                <w:szCs w:val="6"/>
                              </w:rPr>
                            </w:pPr>
                          </w:p>
                          <w:p w:rsidR="005A31D3" w:rsidRPr="000F4FDB" w:rsidRDefault="005A31D3" w:rsidP="00E65731">
                            <w:pPr>
                              <w:spacing w:after="0" w:line="240" w:lineRule="auto"/>
                              <w:jc w:val="center"/>
                              <w:rPr>
                                <w:color w:val="1B3A6A"/>
                                <w:sz w:val="16"/>
                                <w:szCs w:val="16"/>
                              </w:rPr>
                            </w:pPr>
                            <w:r w:rsidRPr="000F4FDB">
                              <w:rPr>
                                <w:color w:val="1B3A6A"/>
                                <w:sz w:val="16"/>
                                <w:szCs w:val="16"/>
                              </w:rPr>
                              <w:t xml:space="preserve">Communication de la date de l’entretien. </w:t>
                            </w:r>
                          </w:p>
                          <w:p w:rsidR="005A31D3" w:rsidRPr="000F4FDB" w:rsidRDefault="005A31D3" w:rsidP="00E65731">
                            <w:pPr>
                              <w:spacing w:after="0" w:line="240" w:lineRule="auto"/>
                              <w:jc w:val="center"/>
                              <w:rPr>
                                <w:color w:val="1B3A6A"/>
                                <w:sz w:val="6"/>
                                <w:szCs w:val="6"/>
                              </w:rPr>
                            </w:pPr>
                          </w:p>
                          <w:p w:rsidR="005A31D3" w:rsidRPr="000F4FDB" w:rsidRDefault="005A31D3" w:rsidP="00E65731">
                            <w:pPr>
                              <w:spacing w:after="0" w:line="240" w:lineRule="auto"/>
                              <w:jc w:val="center"/>
                              <w:rPr>
                                <w:color w:val="1B3A6A"/>
                                <w:sz w:val="16"/>
                                <w:szCs w:val="16"/>
                              </w:rPr>
                            </w:pPr>
                            <w:r w:rsidRPr="000F4FDB">
                              <w:rPr>
                                <w:color w:val="1B3A6A"/>
                                <w:sz w:val="16"/>
                                <w:szCs w:val="16"/>
                              </w:rPr>
                              <w:t>Envoi de la convocation avec la fiche de poste et la fiche d’entretien</w:t>
                            </w:r>
                            <w:r w:rsidRPr="000F4FDB">
                              <w:rPr>
                                <w:color w:val="1B3A6A"/>
                              </w:rPr>
                              <w:t xml:space="preserve"> </w:t>
                            </w:r>
                            <w:r w:rsidRPr="000F4FDB">
                              <w:rPr>
                                <w:color w:val="1B3A6A"/>
                                <w:sz w:val="16"/>
                                <w:szCs w:val="16"/>
                              </w:rPr>
                              <w:t>professionnel.</w:t>
                            </w:r>
                          </w:p>
                          <w:p w:rsidR="005A31D3" w:rsidRPr="00E95720" w:rsidRDefault="005A31D3" w:rsidP="00E73485">
                            <w:pPr>
                              <w:spacing w:after="0" w:line="240" w:lineRule="auto"/>
                              <w:jc w:val="center"/>
                              <w:rPr>
                                <w:color w:val="0070C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4ADFF2" id="Zone de texte 82" o:spid="_x0000_s1029" type="#_x0000_t202" style="position:absolute;margin-left:39.4pt;margin-top:19.1pt;width:164.2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auMQIAAF4EAAAOAAAAZHJzL2Uyb0RvYy54bWysVEtv2zAMvg/YfxB0X+x4cZsYcYouXYYB&#10;3QPodtlNlmVbmCxqkhI7+/Wj5DTNXpdhPgikSH0kP5Je34y9IgdhnQRd0vkspURoDrXUbUk/f9q9&#10;WFLiPNM1U6BFSY/C0ZvN82frwRQigw5ULSxBEO2KwZS0894USeJ4J3rmZmCERmMDtmceVdsmtWUD&#10;ovcqydL0KhnA1sYCF87h7d1kpJuI3zSC+w9N44QnqqSYm4+njWcVzmSzZkVrmekkP6XB/iGLnkmN&#10;Qc9Qd8wzsrfyN6hecgsOGj/j0CfQNJKLWANWM09/qeahY0bEWpAcZ840uf8Hy98fPloi65IuM0o0&#10;67FHX7BTpBbEi9ELgvdI0mBcgb4PBr39+ApGbHYs2Jl74F8d0bDtmG7FrbUwdILVmOQ8vEwunk44&#10;LoBUwzuoMRjbe4hAY2P7wCByQhAdm3U8NwgTIRwvs3SZr65zSjja8qt5kEMIVjy+Ntb5NwJ6EoSS&#10;WhyAiM4O985Pro8uIZgDJeudVCoqtq22ypIDw2HZxe+E/pOb0mQo6SrP8omAv0Kk8fsTRC89Tr2S&#10;PdJ+dmJFoO21rjFNVngm1SRjdUqfeAzUTST6sRpj316GAIHjCuojEmthGnJcShQ6sN8pGXDAS+q+&#10;7ZkVlKi3Gpuzmi8WYSOissivM1TspaW6tDDNEaqknpJJ3Pppi/bGyrbDSNM4aLjFhjYycv2U1Sl9&#10;HOLYrdPChS251KPX029h8wMAAP//AwBQSwMEFAAGAAgAAAAhAGpyN0beAAAACQEAAA8AAABkcnMv&#10;ZG93bnJldi54bWxMj0FPhDAUhO8m/ofmmXgxbhE2gEjZGBON3nQ1eu3St0Ckr9h2Wfz3Pk96nMxk&#10;5pt6s9hRzOjD4EjB1SoBgdQ6M1Cn4O31/rIEEaImo0dHqOAbA2ya05NaV8Yd6QXnbewEl1CotII+&#10;xqmSMrQ9Wh1WbkJib++81ZGl76Tx+sjldpRpkuTS6oF4odcT3vXYfm4PVkG5fpw/wlP2/N7m+/E6&#10;XhTzw5dX6vxsub0BEXGJf2H4xWd0aJhp5w5kghgVFCWTRwVZmYJgf50UGYgdB9O8ANnU8v+D5gcA&#10;AP//AwBQSwECLQAUAAYACAAAACEAtoM4kv4AAADhAQAAEwAAAAAAAAAAAAAAAAAAAAAAW0NvbnRl&#10;bnRfVHlwZXNdLnhtbFBLAQItABQABgAIAAAAIQA4/SH/1gAAAJQBAAALAAAAAAAAAAAAAAAAAC8B&#10;AABfcmVscy8ucmVsc1BLAQItABQABgAIAAAAIQAV6PauMQIAAF4EAAAOAAAAAAAAAAAAAAAAAC4C&#10;AABkcnMvZTJvRG9jLnhtbFBLAQItABQABgAIAAAAIQBqcjdG3gAAAAkBAAAPAAAAAAAAAAAAAAAA&#10;AIsEAABkcnMvZG93bnJldi54bWxQSwUGAAAAAAQABADzAAAAlgUAAAAA&#10;">
                <v:textbox>
                  <w:txbxContent>
                    <w:p w:rsidR="005A31D3" w:rsidRPr="000F4FDB" w:rsidRDefault="005A31D3" w:rsidP="00E73485">
                      <w:pPr>
                        <w:spacing w:after="0" w:line="240" w:lineRule="auto"/>
                        <w:jc w:val="center"/>
                        <w:rPr>
                          <w:color w:val="1B3A6A"/>
                          <w:sz w:val="6"/>
                          <w:szCs w:val="6"/>
                        </w:rPr>
                      </w:pPr>
                    </w:p>
                    <w:p w:rsidR="005A31D3" w:rsidRPr="000F4FDB" w:rsidRDefault="005A31D3" w:rsidP="00E65731">
                      <w:pPr>
                        <w:spacing w:after="0" w:line="240" w:lineRule="auto"/>
                        <w:jc w:val="center"/>
                        <w:rPr>
                          <w:color w:val="1B3A6A"/>
                          <w:sz w:val="16"/>
                          <w:szCs w:val="16"/>
                        </w:rPr>
                      </w:pPr>
                      <w:r w:rsidRPr="000F4FDB">
                        <w:rPr>
                          <w:color w:val="1B3A6A"/>
                          <w:sz w:val="16"/>
                          <w:szCs w:val="16"/>
                        </w:rPr>
                        <w:t xml:space="preserve">Communication de la date de l’entretien. </w:t>
                      </w:r>
                    </w:p>
                    <w:p w:rsidR="005A31D3" w:rsidRPr="000F4FDB" w:rsidRDefault="005A31D3" w:rsidP="00E65731">
                      <w:pPr>
                        <w:spacing w:after="0" w:line="240" w:lineRule="auto"/>
                        <w:jc w:val="center"/>
                        <w:rPr>
                          <w:color w:val="1B3A6A"/>
                          <w:sz w:val="6"/>
                          <w:szCs w:val="6"/>
                        </w:rPr>
                      </w:pPr>
                    </w:p>
                    <w:p w:rsidR="005A31D3" w:rsidRPr="000F4FDB" w:rsidRDefault="005A31D3" w:rsidP="00E65731">
                      <w:pPr>
                        <w:spacing w:after="0" w:line="240" w:lineRule="auto"/>
                        <w:jc w:val="center"/>
                        <w:rPr>
                          <w:color w:val="1B3A6A"/>
                          <w:sz w:val="16"/>
                          <w:szCs w:val="16"/>
                        </w:rPr>
                      </w:pPr>
                      <w:r w:rsidRPr="000F4FDB">
                        <w:rPr>
                          <w:color w:val="1B3A6A"/>
                          <w:sz w:val="16"/>
                          <w:szCs w:val="16"/>
                        </w:rPr>
                        <w:t>Envoi de la convocation avec la fiche de poste et la fiche d’entretien</w:t>
                      </w:r>
                      <w:r w:rsidRPr="000F4FDB">
                        <w:rPr>
                          <w:color w:val="1B3A6A"/>
                        </w:rPr>
                        <w:t xml:space="preserve"> </w:t>
                      </w:r>
                      <w:r w:rsidRPr="000F4FDB">
                        <w:rPr>
                          <w:color w:val="1B3A6A"/>
                          <w:sz w:val="16"/>
                          <w:szCs w:val="16"/>
                        </w:rPr>
                        <w:t>professionnel.</w:t>
                      </w:r>
                    </w:p>
                    <w:p w:rsidR="005A31D3" w:rsidRPr="00E95720" w:rsidRDefault="005A31D3" w:rsidP="00E73485">
                      <w:pPr>
                        <w:spacing w:after="0" w:line="240" w:lineRule="auto"/>
                        <w:jc w:val="center"/>
                        <w:rPr>
                          <w:color w:val="0070C0"/>
                          <w:sz w:val="16"/>
                          <w:szCs w:val="16"/>
                        </w:rPr>
                      </w:pPr>
                    </w:p>
                  </w:txbxContent>
                </v:textbox>
                <w10:wrap type="square"/>
              </v:shape>
            </w:pict>
          </mc:Fallback>
        </mc:AlternateContent>
      </w:r>
      <w:r w:rsidR="005D7947" w:rsidRPr="002F4A00">
        <w:rPr>
          <w:noProof/>
          <w:color w:val="92D050"/>
          <w:sz w:val="24"/>
          <w:szCs w:val="24"/>
          <w:lang w:eastAsia="fr-FR"/>
        </w:rPr>
        <mc:AlternateContent>
          <mc:Choice Requires="wps">
            <w:drawing>
              <wp:anchor distT="0" distB="0" distL="114300" distR="114300" simplePos="0" relativeHeight="251666432" behindDoc="0" locked="0" layoutInCell="1" allowOverlap="1" wp14:anchorId="517DFE6F" wp14:editId="69803D02">
                <wp:simplePos x="0" y="0"/>
                <wp:positionH relativeFrom="column">
                  <wp:posOffset>3106103</wp:posOffset>
                </wp:positionH>
                <wp:positionV relativeFrom="paragraph">
                  <wp:posOffset>242887</wp:posOffset>
                </wp:positionV>
                <wp:extent cx="186690" cy="648335"/>
                <wp:effectExtent l="0" t="21273" r="0" b="39687"/>
                <wp:wrapNone/>
                <wp:docPr id="81" name="Flèche : bas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690" cy="648335"/>
                        </a:xfrm>
                        <a:prstGeom prst="downArrow">
                          <a:avLst>
                            <a:gd name="adj1" fmla="val 50000"/>
                            <a:gd name="adj2" fmla="val 99319"/>
                          </a:avLst>
                        </a:prstGeom>
                        <a:solidFill>
                          <a:srgbClr val="42A648"/>
                        </a:solidFill>
                        <a:ln w="9525">
                          <a:solidFill>
                            <a:srgbClr val="00B0F0"/>
                          </a:solidFill>
                          <a:prstDash val="sysDot"/>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1B530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1" o:spid="_x0000_s1026" type="#_x0000_t67" style="position:absolute;margin-left:244.6pt;margin-top:19.1pt;width:14.7pt;height:51.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jDcAIAAMMEAAAOAAAAZHJzL2Uyb0RvYy54bWysVM1y0zAQvjPDO2h0p7bTJCSeOp3SEIaZ&#10;Ap0pcN9IcizQj5GUOHmbHnkOeDFWsltcuDHk4Gi162+/3W/XF5dHrchBOC+tqWhxllMiDLNcml1F&#10;P33cvFhQ4gMYDsoaUdGT8PRy9fzZRdeWYmIbq7hwBEGML7u2ok0IbZllnjVCgz+zrTDorK3TENB0&#10;u4w76BBdq2yS5/Oss463zjLhPd6ueyddJfy6Fix8qGsvAlEVRW4hPV16buMzW11AuXPQNpINNOAf&#10;WGiQBpM+Qq0hANk7+ReUlsxZb+twxqzObF1LJlINWE2R/1HNXQOtSLVgc3z72Cb//2DZ+8OtI5JX&#10;dFFQYkCjRhv18zv2/8d9SbbgCTqwS13rSwy+a29drNO3N5Z99cTY6wbMTlw5Z7tGAEduKT578kI0&#10;PL5Ktt07yzEH7INNDTvWThNnUZhijoLiL11jZ8gxyXR6lEkcA2F4WSzm8yWKydA1ny7Oz2eRYAZl&#10;xIrkWufDG2E1iYeKctuZxC8hw+HGhyQVH+oF/gVrr7VC5Q+gyCyx6CdjFDMZxyyX58VySDsgIoGH&#10;xKlDVkm+kUolw+2218oRhK/odHKFtIeX/ThMGdJVdDmbzBLVJz4/hsjzV/kmTS9mfRIWKazBN30q&#10;f/JrG2IqKLUMuGpKatS6b3S6jqK9NjydA0jVnxFWGWzqg3D9AGwtP6GISS4UAPce2yvgM/5T0uEW&#10;VdR/24MTlKi3BkdhWUynce2SMZ29nKDhxp7t2AOGNRaXE8H643XoV3XfOrlr4oykvhh7heNTy4Ck&#10;E8Oe12DgpqRpGLY6ruLYTlG/vz2rXwAAAP//AwBQSwMEFAAGAAgAAAAhAC9U2S3fAAAACgEAAA8A&#10;AABkcnMvZG93bnJldi54bWxMj8FOwzAQRO9I/IO1SNyoTZW0NMSpKlBPIKG2SL068eJExOsodtvw&#10;9ywnelzN08zbcj35XpxxjF0gDY8zBQKpCbYjp+HzsH14AhGTIWv6QKjhByOsq9ub0hQ2XGiH531y&#10;gksoFkZDm9JQSBmbFr2JszAgcfYVRm8Sn6OTdjQXLve9nCu1kN50xAutGfClxeZ7f/IaXDCb48eB&#10;3pyrbfaa3uvdtltqfX83bZ5BJJzSPwx/+qwOFTvV4UQ2il5Dls9ZPWlYZgsQDOR5tgJRM6kyBbIq&#10;5fUL1S8AAAD//wMAUEsBAi0AFAAGAAgAAAAhALaDOJL+AAAA4QEAABMAAAAAAAAAAAAAAAAAAAAA&#10;AFtDb250ZW50X1R5cGVzXS54bWxQSwECLQAUAAYACAAAACEAOP0h/9YAAACUAQAACwAAAAAAAAAA&#10;AAAAAAAvAQAAX3JlbHMvLnJlbHNQSwECLQAUAAYACAAAACEAh8y4w3ACAADDBAAADgAAAAAAAAAA&#10;AAAAAAAuAgAAZHJzL2Uyb0RvYy54bWxQSwECLQAUAAYACAAAACEAL1TZLd8AAAAKAQAADwAAAAAA&#10;AAAAAAAAAADKBAAAZHJzL2Rvd25yZXYueG1sUEsFBgAAAAAEAAQA8wAAANYFAAAAAA==&#10;" adj="15423" fillcolor="#42a648" strokecolor="#00b0f0">
                <v:stroke dashstyle="1 1"/>
                <v:textbox style="layout-flow:vertical-ideographic"/>
              </v:shape>
            </w:pict>
          </mc:Fallback>
        </mc:AlternateContent>
      </w:r>
      <w:r w:rsidR="00E65731">
        <w:rPr>
          <w:sz w:val="24"/>
          <w:szCs w:val="24"/>
        </w:rPr>
        <w:t xml:space="preserve"> </w:t>
      </w:r>
    </w:p>
    <w:p w:rsidR="00E73485" w:rsidRDefault="00E73485" w:rsidP="00E73485">
      <w:pPr>
        <w:rPr>
          <w:sz w:val="24"/>
          <w:szCs w:val="24"/>
        </w:rPr>
      </w:pPr>
    </w:p>
    <w:p w:rsidR="00E73485" w:rsidRPr="00983716" w:rsidRDefault="00E73485" w:rsidP="00E73485">
      <w:pPr>
        <w:rPr>
          <w:sz w:val="6"/>
          <w:szCs w:val="6"/>
        </w:rPr>
      </w:pPr>
    </w:p>
    <w:p w:rsidR="007800B1" w:rsidRDefault="007800B1"/>
    <w:p w:rsidR="00F47D32" w:rsidRDefault="007800B1">
      <w:r>
        <w:t>Pour en savoir plus sur la préparation d’un entretien professionnel consultez la fiche n° 3.</w:t>
      </w:r>
    </w:p>
    <w:p w:rsidR="00F47D32" w:rsidRDefault="00F47D32"/>
    <w:p w:rsidR="00F47D32" w:rsidRDefault="00F47D32"/>
    <w:p w:rsidR="00F47D32" w:rsidRDefault="00B12576" w:rsidP="00B12576">
      <w:pPr>
        <w:jc w:val="center"/>
      </w:pPr>
      <w:r>
        <w:rPr>
          <w:noProof/>
          <w:lang w:eastAsia="fr-FR"/>
        </w:rPr>
        <w:drawing>
          <wp:inline distT="0" distB="0" distL="0" distR="0">
            <wp:extent cx="3602736" cy="3602736"/>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o liste-8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2736" cy="3602736"/>
                    </a:xfrm>
                    <a:prstGeom prst="rect">
                      <a:avLst/>
                    </a:prstGeom>
                  </pic:spPr>
                </pic:pic>
              </a:graphicData>
            </a:graphic>
          </wp:inline>
        </w:drawing>
      </w:r>
    </w:p>
    <w:p w:rsidR="00B77B68" w:rsidRDefault="00B77B68"/>
    <w:p w:rsidR="00F93EB6" w:rsidRDefault="00F93EB6">
      <w:pPr>
        <w:rPr>
          <w:rFonts w:asciiTheme="majorHAnsi" w:eastAsiaTheme="majorEastAsia" w:hAnsiTheme="majorHAnsi" w:cstheme="majorBidi"/>
          <w:b/>
          <w:bCs/>
          <w:color w:val="2F5496" w:themeColor="accent1" w:themeShade="BF"/>
          <w:sz w:val="40"/>
          <w:szCs w:val="40"/>
        </w:rPr>
      </w:pPr>
      <w:r>
        <w:rPr>
          <w:b/>
          <w:bCs/>
          <w:sz w:val="40"/>
          <w:szCs w:val="4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C00F1F" w:rsidTr="005A31D3">
        <w:tc>
          <w:tcPr>
            <w:tcW w:w="3681" w:type="dxa"/>
          </w:tcPr>
          <w:p w:rsidR="00C00F1F" w:rsidRPr="00D878EC" w:rsidRDefault="00C00F1F" w:rsidP="00C00F1F">
            <w:pPr>
              <w:pStyle w:val="Titre1"/>
              <w:spacing w:before="0"/>
              <w:outlineLvl w:val="0"/>
              <w:rPr>
                <w:b/>
                <w:bCs/>
                <w:color w:val="42A648"/>
                <w:sz w:val="80"/>
                <w:szCs w:val="80"/>
              </w:rPr>
            </w:pPr>
            <w:bookmarkStart w:id="58" w:name="_Toc66350847"/>
            <w:r w:rsidRPr="00C00F1F">
              <w:rPr>
                <w:b/>
                <w:bCs/>
                <w:color w:val="42A648"/>
                <w:sz w:val="80"/>
                <w:szCs w:val="80"/>
              </w:rPr>
              <w:lastRenderedPageBreak/>
              <w:t>Fiche n°3</w:t>
            </w:r>
            <w:bookmarkEnd w:id="58"/>
          </w:p>
        </w:tc>
        <w:tc>
          <w:tcPr>
            <w:tcW w:w="5381" w:type="dxa"/>
          </w:tcPr>
          <w:p w:rsidR="00C00F1F" w:rsidRPr="00D878EC" w:rsidRDefault="00C00F1F" w:rsidP="005A31D3">
            <w:pPr>
              <w:pStyle w:val="Titre1"/>
              <w:spacing w:before="0"/>
              <w:outlineLvl w:val="0"/>
              <w:rPr>
                <w:rFonts w:asciiTheme="minorHAnsi" w:hAnsiTheme="minorHAnsi" w:cstheme="minorHAnsi"/>
                <w:b/>
                <w:bCs/>
                <w:color w:val="1B3A6A"/>
                <w:sz w:val="10"/>
                <w:szCs w:val="10"/>
              </w:rPr>
            </w:pPr>
          </w:p>
          <w:p w:rsidR="00C00F1F" w:rsidRPr="00C00F1F" w:rsidRDefault="00C00F1F" w:rsidP="00C00F1F">
            <w:pPr>
              <w:pStyle w:val="Titre1"/>
              <w:spacing w:before="0"/>
              <w:outlineLvl w:val="0"/>
              <w:rPr>
                <w:rFonts w:asciiTheme="minorHAnsi" w:hAnsiTheme="minorHAnsi" w:cstheme="minorHAnsi"/>
                <w:b/>
                <w:bCs/>
                <w:color w:val="1B3A6A"/>
                <w:sz w:val="40"/>
                <w:szCs w:val="40"/>
              </w:rPr>
            </w:pPr>
            <w:bookmarkStart w:id="59" w:name="_Toc63630879"/>
            <w:bookmarkStart w:id="60" w:name="_Toc65877810"/>
            <w:bookmarkStart w:id="61" w:name="_Toc66350848"/>
            <w:r w:rsidRPr="00C00F1F">
              <w:rPr>
                <w:rFonts w:asciiTheme="minorHAnsi" w:hAnsiTheme="minorHAnsi" w:cstheme="minorHAnsi"/>
                <w:b/>
                <w:bCs/>
                <w:color w:val="1B3A6A"/>
                <w:sz w:val="40"/>
                <w:szCs w:val="40"/>
              </w:rPr>
              <w:t xml:space="preserve">La préparation </w:t>
            </w:r>
            <w:r>
              <w:rPr>
                <w:rFonts w:asciiTheme="minorHAnsi" w:hAnsiTheme="minorHAnsi" w:cstheme="minorHAnsi"/>
                <w:b/>
                <w:bCs/>
                <w:color w:val="1B3A6A"/>
                <w:sz w:val="40"/>
                <w:szCs w:val="40"/>
              </w:rPr>
              <w:br/>
            </w:r>
            <w:r w:rsidRPr="00C00F1F">
              <w:rPr>
                <w:rFonts w:asciiTheme="minorHAnsi" w:hAnsiTheme="minorHAnsi" w:cstheme="minorHAnsi"/>
                <w:b/>
                <w:bCs/>
                <w:color w:val="1B3A6A"/>
                <w:sz w:val="40"/>
                <w:szCs w:val="40"/>
              </w:rPr>
              <w:t>des entretiens professionnel</w:t>
            </w:r>
            <w:bookmarkEnd w:id="59"/>
            <w:r w:rsidRPr="00C00F1F">
              <w:rPr>
                <w:rFonts w:asciiTheme="minorHAnsi" w:hAnsiTheme="minorHAnsi" w:cstheme="minorHAnsi"/>
                <w:b/>
                <w:bCs/>
                <w:color w:val="1B3A6A"/>
                <w:sz w:val="40"/>
                <w:szCs w:val="40"/>
              </w:rPr>
              <w:t>s</w:t>
            </w:r>
            <w:bookmarkEnd w:id="60"/>
            <w:bookmarkEnd w:id="61"/>
            <w:r w:rsidRPr="00C00F1F">
              <w:rPr>
                <w:rFonts w:asciiTheme="minorHAnsi" w:hAnsiTheme="minorHAnsi" w:cstheme="minorHAnsi"/>
                <w:b/>
                <w:bCs/>
                <w:color w:val="1B3A6A"/>
                <w:sz w:val="40"/>
                <w:szCs w:val="40"/>
              </w:rPr>
              <w:t xml:space="preserve"> </w:t>
            </w:r>
          </w:p>
          <w:p w:rsidR="00C00F1F" w:rsidRPr="00D878EC" w:rsidRDefault="00C00F1F" w:rsidP="00C00F1F">
            <w:pPr>
              <w:rPr>
                <w:rFonts w:cstheme="minorHAnsi"/>
                <w:b/>
                <w:bCs/>
                <w:color w:val="42A648"/>
                <w:sz w:val="40"/>
                <w:szCs w:val="40"/>
              </w:rPr>
            </w:pPr>
            <w:bookmarkStart w:id="62" w:name="_Toc63630880"/>
            <w:bookmarkStart w:id="63" w:name="_Toc63631090"/>
            <w:bookmarkStart w:id="64" w:name="_Toc65877811"/>
            <w:bookmarkStart w:id="65" w:name="_Toc65877861"/>
            <w:r w:rsidRPr="00C00F1F">
              <w:rPr>
                <w:b/>
                <w:bCs/>
                <w:color w:val="1B3A6A"/>
              </w:rPr>
              <w:t>(Côté évaluateur)</w:t>
            </w:r>
            <w:bookmarkEnd w:id="62"/>
            <w:bookmarkEnd w:id="63"/>
            <w:bookmarkEnd w:id="64"/>
            <w:bookmarkEnd w:id="65"/>
          </w:p>
        </w:tc>
      </w:tr>
    </w:tbl>
    <w:p w:rsidR="00C00F1F" w:rsidRPr="00C00F1F" w:rsidRDefault="00C00F1F" w:rsidP="00C00F1F"/>
    <w:p w:rsidR="006F4111" w:rsidRDefault="006F4111" w:rsidP="006F4111">
      <w:pPr>
        <w:jc w:val="both"/>
      </w:pPr>
      <w:r w:rsidRPr="00F93EB6">
        <w:rPr>
          <w:b/>
          <w:bCs/>
        </w:rPr>
        <w:t>Il est fortement conseillé aux responsables hiérarchiques et aux agents de préparer l</w:t>
      </w:r>
      <w:r w:rsidR="00D172D5" w:rsidRPr="00F93EB6">
        <w:rPr>
          <w:b/>
          <w:bCs/>
        </w:rPr>
        <w:t>’</w:t>
      </w:r>
      <w:r w:rsidRPr="00F93EB6">
        <w:rPr>
          <w:b/>
          <w:bCs/>
        </w:rPr>
        <w:t>entretien</w:t>
      </w:r>
      <w:r w:rsidR="00D172D5" w:rsidRPr="00F93EB6">
        <w:rPr>
          <w:b/>
          <w:bCs/>
        </w:rPr>
        <w:t xml:space="preserve"> professionnel en amont</w:t>
      </w:r>
      <w:r>
        <w:t xml:space="preserve">. La préparation de l’entretien sera facilitée par l’utilisation </w:t>
      </w:r>
      <w:r w:rsidR="00D172D5">
        <w:t>des outils suivants :</w:t>
      </w:r>
    </w:p>
    <w:p w:rsidR="00D172D5" w:rsidRPr="000812AB" w:rsidRDefault="00D172D5" w:rsidP="00D172D5">
      <w:pPr>
        <w:pStyle w:val="Titre2"/>
        <w:rPr>
          <w:sz w:val="2"/>
          <w:szCs w:val="2"/>
        </w:rPr>
      </w:pPr>
    </w:p>
    <w:p w:rsidR="00D172D5" w:rsidRPr="00C00F1F" w:rsidRDefault="00D172D5" w:rsidP="000812AB">
      <w:pPr>
        <w:pStyle w:val="Titre2"/>
        <w:spacing w:before="0" w:line="240" w:lineRule="auto"/>
        <w:rPr>
          <w:color w:val="1B3A6A"/>
        </w:rPr>
      </w:pPr>
      <w:bookmarkStart w:id="66" w:name="_Toc63630881"/>
      <w:bookmarkStart w:id="67" w:name="_Toc63631091"/>
      <w:bookmarkStart w:id="68" w:name="_Toc65877812"/>
      <w:bookmarkStart w:id="69" w:name="_Toc65877862"/>
      <w:bookmarkStart w:id="70" w:name="_Toc66350706"/>
      <w:bookmarkStart w:id="71" w:name="_Toc66350797"/>
      <w:bookmarkStart w:id="72" w:name="_Toc66350849"/>
      <w:r w:rsidRPr="00C00F1F">
        <w:rPr>
          <w:color w:val="1B3A6A"/>
        </w:rPr>
        <w:t>Quels sont les outils de l’évaluation</w:t>
      </w:r>
      <w:r w:rsidR="005109C3" w:rsidRPr="00C00F1F">
        <w:rPr>
          <w:color w:val="1B3A6A"/>
        </w:rPr>
        <w:t> </w:t>
      </w:r>
      <w:bookmarkEnd w:id="66"/>
      <w:bookmarkEnd w:id="67"/>
      <w:r w:rsidR="005109C3" w:rsidRPr="00C00F1F">
        <w:rPr>
          <w:color w:val="1B3A6A"/>
        </w:rPr>
        <w:t>?</w:t>
      </w:r>
      <w:bookmarkEnd w:id="68"/>
      <w:bookmarkEnd w:id="69"/>
      <w:bookmarkEnd w:id="70"/>
      <w:bookmarkEnd w:id="71"/>
      <w:bookmarkEnd w:id="72"/>
    </w:p>
    <w:p w:rsidR="00D172D5" w:rsidRDefault="00D172D5" w:rsidP="000812AB">
      <w:pPr>
        <w:pStyle w:val="Paragraphedeliste"/>
        <w:numPr>
          <w:ilvl w:val="0"/>
          <w:numId w:val="1"/>
        </w:numPr>
        <w:spacing w:after="0" w:line="240" w:lineRule="auto"/>
        <w:ind w:left="714" w:hanging="357"/>
      </w:pPr>
      <w:r>
        <w:t>Le guide de l’évaluateur</w:t>
      </w:r>
    </w:p>
    <w:p w:rsidR="00D172D5" w:rsidRDefault="00D172D5" w:rsidP="00F777B7">
      <w:pPr>
        <w:pStyle w:val="Paragraphedeliste"/>
        <w:numPr>
          <w:ilvl w:val="0"/>
          <w:numId w:val="1"/>
        </w:numPr>
        <w:spacing w:after="0" w:line="240" w:lineRule="auto"/>
        <w:ind w:left="714" w:hanging="357"/>
        <w:jc w:val="both"/>
      </w:pPr>
      <w:r>
        <w:t>Le guide de l’évalué</w:t>
      </w:r>
    </w:p>
    <w:p w:rsidR="00D172D5" w:rsidRDefault="00D172D5" w:rsidP="00F777B7">
      <w:pPr>
        <w:pStyle w:val="Paragraphedeliste"/>
        <w:numPr>
          <w:ilvl w:val="0"/>
          <w:numId w:val="1"/>
        </w:numPr>
        <w:spacing w:after="0" w:line="240" w:lineRule="auto"/>
        <w:ind w:left="714" w:hanging="357"/>
        <w:jc w:val="both"/>
      </w:pPr>
      <w:r>
        <w:t xml:space="preserve">Le </w:t>
      </w:r>
      <w:r w:rsidRPr="00F93EB6">
        <w:rPr>
          <w:b/>
          <w:bCs/>
        </w:rPr>
        <w:t>modèle de compte rendu</w:t>
      </w:r>
      <w:r>
        <w:t xml:space="preserve"> de l’entretien professionnel est accessible en ligne : </w:t>
      </w:r>
      <w:hyperlink r:id="rId17" w:history="1">
        <w:r w:rsidRPr="00E61F9D">
          <w:rPr>
            <w:rStyle w:val="Lienhypertexte"/>
            <w:sz w:val="18"/>
            <w:szCs w:val="18"/>
          </w:rPr>
          <w:t>https://solidarites-sante.gouv.fr/professionnels/gerer-un-etablissement-de-sante-medico-social/fonction-publique-hospitaliere-607/les-dossiers/article/l-entretien-professionnel-annuel</w:t>
        </w:r>
      </w:hyperlink>
      <w:r>
        <w:rPr>
          <w:sz w:val="16"/>
          <w:szCs w:val="16"/>
        </w:rPr>
        <w:t xml:space="preserve">. </w:t>
      </w:r>
      <w:r w:rsidRPr="00983716">
        <w:t>À noter qu’il s’agit d’un modèle.</w:t>
      </w:r>
      <w:r>
        <w:rPr>
          <w:sz w:val="16"/>
          <w:szCs w:val="16"/>
        </w:rPr>
        <w:t xml:space="preserve"> </w:t>
      </w:r>
      <w:r w:rsidRPr="00983716">
        <w:t xml:space="preserve">Les rubriques du compte-rendu peuvent être adaptées par </w:t>
      </w:r>
      <w:r>
        <w:t xml:space="preserve">chaque </w:t>
      </w:r>
      <w:r w:rsidRPr="00983716">
        <w:t>établissement</w:t>
      </w:r>
    </w:p>
    <w:p w:rsidR="000812AB" w:rsidRDefault="000812AB" w:rsidP="000812AB">
      <w:pPr>
        <w:pStyle w:val="Paragraphedeliste"/>
        <w:numPr>
          <w:ilvl w:val="0"/>
          <w:numId w:val="1"/>
        </w:numPr>
        <w:spacing w:after="0" w:line="240" w:lineRule="auto"/>
        <w:ind w:left="714" w:hanging="357"/>
      </w:pPr>
      <w:r>
        <w:t>La note d’information de la DGOS relative à la mise en œuvre de l’entretien professionnel au sein de la FPH et les deux annexes </w:t>
      </w:r>
      <w:hyperlink r:id="rId18" w:history="1">
        <w:r w:rsidRPr="000812AB">
          <w:rPr>
            <w:rStyle w:val="Lienhypertexte"/>
            <w:sz w:val="18"/>
            <w:szCs w:val="18"/>
          </w:rPr>
          <w:t>https://solidarites-sante.gouv.fr/IMG/pdf/note_d_information.pdf</w:t>
        </w:r>
      </w:hyperlink>
      <w:r>
        <w:t xml:space="preserve"> : </w:t>
      </w:r>
    </w:p>
    <w:p w:rsidR="000812AB" w:rsidRDefault="000812AB" w:rsidP="000812AB">
      <w:pPr>
        <w:pStyle w:val="Paragraphedeliste"/>
        <w:numPr>
          <w:ilvl w:val="1"/>
          <w:numId w:val="1"/>
        </w:numPr>
        <w:spacing w:after="0" w:line="240" w:lineRule="auto"/>
        <w:jc w:val="both"/>
      </w:pPr>
      <w:r>
        <w:t>Annexe 1 : Document d’information à destination des évaluateurs</w:t>
      </w:r>
    </w:p>
    <w:p w:rsidR="000812AB" w:rsidRPr="00EB1AA4" w:rsidRDefault="000812AB" w:rsidP="000812AB">
      <w:pPr>
        <w:pStyle w:val="Paragraphedeliste"/>
        <w:numPr>
          <w:ilvl w:val="1"/>
          <w:numId w:val="1"/>
        </w:numPr>
        <w:spacing w:after="0" w:line="240" w:lineRule="auto"/>
        <w:jc w:val="both"/>
      </w:pPr>
      <w:r>
        <w:t>Annexe 2 : Document d’information à destination des évalués</w:t>
      </w:r>
    </w:p>
    <w:p w:rsidR="00D172D5" w:rsidRDefault="00D172D5" w:rsidP="00F777B7">
      <w:pPr>
        <w:pStyle w:val="Paragraphedeliste"/>
        <w:numPr>
          <w:ilvl w:val="0"/>
          <w:numId w:val="1"/>
        </w:numPr>
        <w:spacing w:after="0" w:line="240" w:lineRule="auto"/>
        <w:ind w:left="714" w:hanging="357"/>
        <w:jc w:val="both"/>
      </w:pPr>
      <w:r>
        <w:t>Le cas échéant, le compte-rendu de l’entretien professionnel réalisé l’année passée</w:t>
      </w:r>
    </w:p>
    <w:p w:rsidR="00D172D5" w:rsidRPr="00EB1AA4" w:rsidRDefault="00D172D5" w:rsidP="00F777B7">
      <w:pPr>
        <w:pStyle w:val="Paragraphedeliste"/>
        <w:numPr>
          <w:ilvl w:val="0"/>
          <w:numId w:val="1"/>
        </w:numPr>
        <w:spacing w:after="0" w:line="240" w:lineRule="auto"/>
        <w:ind w:left="714" w:hanging="357"/>
        <w:jc w:val="both"/>
        <w:rPr>
          <w:sz w:val="20"/>
          <w:szCs w:val="20"/>
        </w:rPr>
      </w:pPr>
      <w:r>
        <w:t>La fiche de poste de l’agent et/ou la fiche métier issue du répertoire des métiers de la santé et de l’autonomie accessible en ligne :</w:t>
      </w:r>
      <w:r w:rsidRPr="00E61F9D">
        <w:rPr>
          <w:sz w:val="18"/>
          <w:szCs w:val="18"/>
        </w:rPr>
        <w:t xml:space="preserve"> </w:t>
      </w:r>
      <w:hyperlink r:id="rId19" w:history="1">
        <w:r w:rsidRPr="00E61F9D">
          <w:rPr>
            <w:rStyle w:val="Lienhypertexte"/>
            <w:sz w:val="18"/>
            <w:szCs w:val="18"/>
          </w:rPr>
          <w:t>http://metiers-fonctionpubliquehospitaliere.sante.gouv.fr/</w:t>
        </w:r>
      </w:hyperlink>
    </w:p>
    <w:p w:rsidR="00D172D5" w:rsidRDefault="00D172D5" w:rsidP="000812AB">
      <w:pPr>
        <w:pStyle w:val="Paragraphedeliste"/>
        <w:numPr>
          <w:ilvl w:val="0"/>
          <w:numId w:val="1"/>
        </w:numPr>
        <w:spacing w:after="0" w:line="240" w:lineRule="auto"/>
        <w:ind w:left="714" w:hanging="357"/>
      </w:pPr>
      <w:r>
        <w:t>Le cas échéant, le logiciel utilisé pour saisir le compte-rendu de l’entretien professionnel</w:t>
      </w:r>
    </w:p>
    <w:p w:rsidR="00D172D5" w:rsidRPr="00F93EB6" w:rsidRDefault="00D172D5" w:rsidP="006F4111">
      <w:pPr>
        <w:jc w:val="both"/>
        <w:rPr>
          <w:sz w:val="6"/>
          <w:szCs w:val="6"/>
        </w:rPr>
      </w:pPr>
    </w:p>
    <w:p w:rsidR="006F4111" w:rsidRDefault="00EB1AA4" w:rsidP="000812AB">
      <w:pPr>
        <w:spacing w:after="0" w:line="240" w:lineRule="auto"/>
        <w:jc w:val="both"/>
      </w:pPr>
      <w:r>
        <w:t xml:space="preserve">Le modèle de compte-rendu de l’entretien professionnel </w:t>
      </w:r>
      <w:r w:rsidR="006F4111">
        <w:t>sert alors de trame à la réflexion et aux échanges. La préparation ne donne pas obligatoirement lieu à la formalisation du document, ni par le responsable hiérarchique, ni par l’agent.</w:t>
      </w:r>
    </w:p>
    <w:p w:rsidR="006F4111" w:rsidRPr="00C00F1F" w:rsidRDefault="006F4111" w:rsidP="00F93EB6">
      <w:pPr>
        <w:pStyle w:val="Titre2"/>
        <w:rPr>
          <w:color w:val="1B3A6A"/>
        </w:rPr>
      </w:pPr>
      <w:bookmarkStart w:id="73" w:name="_Toc63630882"/>
      <w:bookmarkStart w:id="74" w:name="_Toc63631092"/>
      <w:bookmarkStart w:id="75" w:name="_Toc65877813"/>
      <w:bookmarkStart w:id="76" w:name="_Toc65877863"/>
      <w:bookmarkStart w:id="77" w:name="_Toc66350707"/>
      <w:bookmarkStart w:id="78" w:name="_Toc66350798"/>
      <w:bookmarkStart w:id="79" w:name="_Toc66350850"/>
      <w:r w:rsidRPr="00C00F1F">
        <w:rPr>
          <w:color w:val="1B3A6A"/>
        </w:rPr>
        <w:t>La préparation se</w:t>
      </w:r>
      <w:r w:rsidR="00D172D5" w:rsidRPr="00C00F1F">
        <w:rPr>
          <w:color w:val="1B3A6A"/>
        </w:rPr>
        <w:t>ra basée</w:t>
      </w:r>
      <w:r w:rsidRPr="00C00F1F">
        <w:rPr>
          <w:color w:val="1B3A6A"/>
        </w:rPr>
        <w:t xml:space="preserve"> sur les différentes </w:t>
      </w:r>
      <w:r w:rsidR="00EB1AA4" w:rsidRPr="00C00F1F">
        <w:rPr>
          <w:color w:val="1B3A6A"/>
        </w:rPr>
        <w:t>rubriques du compte-rendu de l’</w:t>
      </w:r>
      <w:r w:rsidRPr="00C00F1F">
        <w:rPr>
          <w:color w:val="1B3A6A"/>
        </w:rPr>
        <w:t>entretien professionnel</w:t>
      </w:r>
      <w:r w:rsidR="00F93EB6" w:rsidRPr="00C00F1F">
        <w:rPr>
          <w:color w:val="1B3A6A"/>
        </w:rPr>
        <w:t> :</w:t>
      </w:r>
      <w:bookmarkEnd w:id="73"/>
      <w:bookmarkEnd w:id="74"/>
      <w:bookmarkEnd w:id="75"/>
      <w:bookmarkEnd w:id="76"/>
      <w:bookmarkEnd w:id="77"/>
      <w:bookmarkEnd w:id="78"/>
      <w:bookmarkEnd w:id="79"/>
    </w:p>
    <w:p w:rsidR="00F777B7" w:rsidRPr="00F777B7" w:rsidRDefault="00F777B7" w:rsidP="00F777B7">
      <w:pPr>
        <w:pStyle w:val="Paragraphedeliste"/>
        <w:numPr>
          <w:ilvl w:val="0"/>
          <w:numId w:val="1"/>
        </w:numPr>
        <w:spacing w:after="0" w:line="240" w:lineRule="auto"/>
        <w:ind w:left="714" w:hanging="357"/>
      </w:pPr>
      <w:r>
        <w:t>L</w:t>
      </w:r>
      <w:r w:rsidRPr="00F777B7">
        <w:t xml:space="preserve">e </w:t>
      </w:r>
      <w:r w:rsidR="005109C3">
        <w:t>c</w:t>
      </w:r>
      <w:r w:rsidRPr="00F777B7">
        <w:t>ontexte de la période de référence écoulée</w:t>
      </w:r>
    </w:p>
    <w:p w:rsidR="00F777B7" w:rsidRPr="00F777B7" w:rsidRDefault="00F777B7" w:rsidP="00F777B7">
      <w:pPr>
        <w:pStyle w:val="Paragraphedeliste"/>
        <w:numPr>
          <w:ilvl w:val="0"/>
          <w:numId w:val="1"/>
        </w:numPr>
        <w:spacing w:after="0" w:line="240" w:lineRule="auto"/>
        <w:ind w:left="714" w:hanging="357"/>
      </w:pPr>
      <w:r>
        <w:t>L</w:t>
      </w:r>
      <w:r w:rsidRPr="00F777B7">
        <w:t xml:space="preserve">es résultats des objectifs fixés lors du dernier entretien </w:t>
      </w:r>
    </w:p>
    <w:p w:rsidR="00F777B7" w:rsidRPr="00F777B7" w:rsidRDefault="00F777B7" w:rsidP="00F777B7">
      <w:pPr>
        <w:pStyle w:val="Paragraphedeliste"/>
        <w:numPr>
          <w:ilvl w:val="0"/>
          <w:numId w:val="1"/>
        </w:numPr>
        <w:spacing w:after="0" w:line="240" w:lineRule="auto"/>
        <w:ind w:left="714" w:hanging="357"/>
      </w:pPr>
      <w:r>
        <w:t>L</w:t>
      </w:r>
      <w:r w:rsidRPr="00F777B7">
        <w:t>es compétences, connaissances professionnelles et techniques</w:t>
      </w:r>
    </w:p>
    <w:p w:rsidR="00F777B7" w:rsidRPr="00F777B7" w:rsidRDefault="00F777B7" w:rsidP="00F777B7">
      <w:pPr>
        <w:pStyle w:val="Paragraphedeliste"/>
        <w:numPr>
          <w:ilvl w:val="0"/>
          <w:numId w:val="1"/>
        </w:numPr>
        <w:spacing w:after="0" w:line="240" w:lineRule="auto"/>
        <w:ind w:left="714" w:hanging="357"/>
      </w:pPr>
      <w:r>
        <w:t>L</w:t>
      </w:r>
      <w:r w:rsidRPr="00F777B7">
        <w:t>a manière de servir et les qualités relationnelles</w:t>
      </w:r>
    </w:p>
    <w:p w:rsidR="00F777B7" w:rsidRPr="00F777B7" w:rsidRDefault="00F777B7" w:rsidP="00F777B7">
      <w:pPr>
        <w:pStyle w:val="Paragraphedeliste"/>
        <w:numPr>
          <w:ilvl w:val="0"/>
          <w:numId w:val="1"/>
        </w:numPr>
        <w:spacing w:after="0" w:line="240" w:lineRule="auto"/>
        <w:ind w:left="714" w:hanging="357"/>
      </w:pPr>
      <w:r>
        <w:t>L</w:t>
      </w:r>
      <w:r w:rsidRPr="00F777B7">
        <w:t>a capacité d’expertise et, le cas échéant, la capacité d’encadrement ou à exercer des fonctions d’un niveau supérieur</w:t>
      </w:r>
    </w:p>
    <w:p w:rsidR="00F777B7" w:rsidRPr="00F777B7" w:rsidRDefault="00F777B7" w:rsidP="00F777B7">
      <w:pPr>
        <w:pStyle w:val="Paragraphedeliste"/>
        <w:numPr>
          <w:ilvl w:val="0"/>
          <w:numId w:val="1"/>
        </w:numPr>
        <w:spacing w:after="0" w:line="240" w:lineRule="auto"/>
        <w:ind w:left="714" w:hanging="357"/>
      </w:pPr>
      <w:r>
        <w:t>L</w:t>
      </w:r>
      <w:r w:rsidRPr="00F777B7">
        <w:t>es souhaits d’évolution professionnelle</w:t>
      </w:r>
    </w:p>
    <w:p w:rsidR="00F777B7" w:rsidRPr="00F777B7" w:rsidRDefault="00F777B7" w:rsidP="00F777B7">
      <w:pPr>
        <w:pStyle w:val="Paragraphedeliste"/>
        <w:numPr>
          <w:ilvl w:val="0"/>
          <w:numId w:val="1"/>
        </w:numPr>
        <w:spacing w:after="0" w:line="240" w:lineRule="auto"/>
        <w:ind w:left="714" w:hanging="357"/>
      </w:pPr>
      <w:r>
        <w:t>L</w:t>
      </w:r>
      <w:r w:rsidRPr="00F777B7">
        <w:t>’avis circonstancié pour certains fonctionnaires éligibles à un avancement de grade</w:t>
      </w:r>
    </w:p>
    <w:p w:rsidR="00F777B7" w:rsidRPr="00F777B7" w:rsidRDefault="00F777B7" w:rsidP="00F777B7">
      <w:pPr>
        <w:pStyle w:val="Paragraphedeliste"/>
        <w:numPr>
          <w:ilvl w:val="0"/>
          <w:numId w:val="1"/>
        </w:numPr>
        <w:spacing w:after="0" w:line="240" w:lineRule="auto"/>
        <w:ind w:left="714" w:hanging="357"/>
      </w:pPr>
      <w:r>
        <w:t>L</w:t>
      </w:r>
      <w:r w:rsidRPr="00F777B7">
        <w:t>a fixation d’objectifs pour la période de référence à venir</w:t>
      </w:r>
    </w:p>
    <w:p w:rsidR="00F777B7" w:rsidRPr="00F777B7" w:rsidRDefault="00F777B7" w:rsidP="00F777B7">
      <w:pPr>
        <w:pStyle w:val="Paragraphedeliste"/>
        <w:numPr>
          <w:ilvl w:val="0"/>
          <w:numId w:val="1"/>
        </w:numPr>
        <w:spacing w:after="0" w:line="240" w:lineRule="auto"/>
        <w:ind w:left="714" w:hanging="357"/>
      </w:pPr>
      <w:r>
        <w:t>L</w:t>
      </w:r>
      <w:r w:rsidRPr="00F777B7">
        <w:t>es éventuels besoins en formation, en lien avec l’entretien de formation</w:t>
      </w:r>
    </w:p>
    <w:p w:rsidR="00F777B7" w:rsidRPr="00F777B7" w:rsidRDefault="00F777B7" w:rsidP="00F777B7">
      <w:pPr>
        <w:pStyle w:val="Paragraphedeliste"/>
        <w:numPr>
          <w:ilvl w:val="0"/>
          <w:numId w:val="1"/>
        </w:numPr>
        <w:spacing w:after="0" w:line="240" w:lineRule="auto"/>
        <w:ind w:left="714" w:hanging="357"/>
      </w:pPr>
      <w:r>
        <w:t>L</w:t>
      </w:r>
      <w:r w:rsidRPr="00F777B7">
        <w:t>es observations de l’agent</w:t>
      </w:r>
    </w:p>
    <w:p w:rsidR="006F4111" w:rsidRPr="000812AB" w:rsidRDefault="006F4111" w:rsidP="006F4111">
      <w:pPr>
        <w:jc w:val="both"/>
        <w:rPr>
          <w:sz w:val="12"/>
          <w:szCs w:val="12"/>
        </w:rPr>
      </w:pPr>
    </w:p>
    <w:p w:rsidR="00C00F1F" w:rsidRPr="00E07505" w:rsidRDefault="006F4111" w:rsidP="00C00F1F">
      <w:pPr>
        <w:jc w:val="both"/>
        <w:rPr>
          <w:b/>
          <w:bCs/>
          <w:sz w:val="40"/>
          <w:szCs w:val="40"/>
        </w:rPr>
      </w:pPr>
      <w:r>
        <w:t>Point de vigilance</w:t>
      </w:r>
      <w:r w:rsidR="00F777B7">
        <w:t> :</w:t>
      </w:r>
      <w:r w:rsidR="00F93EB6">
        <w:t xml:space="preserve"> </w:t>
      </w:r>
      <w:r>
        <w:t>Il est préférable que le responsable hiérarchique ne renseigne pas l’intégralité de la grille d’entretien, lors de sa préparation. Il est en effet nécessaire que l’agent n’ait pas le sentiment que son avis et ses arguments n’ont pas d’impact</w:t>
      </w:r>
      <w:r w:rsidR="005109C3">
        <w:t>s</w:t>
      </w:r>
      <w:r>
        <w:t xml:space="preserve"> sur l’évaluation finale formalisée dans le support d’entretien. Ainsi, le responsable hiérarchique et l’agent échangeront au cours de l’entretien sur le degré de réalisation des activités de l’agent, sur l’atteinte des objectifs en apportant des arguments aussi objectifs que possible </w:t>
      </w:r>
      <w:r w:rsidR="0046217F">
        <w:t>à l’aide d’</w:t>
      </w:r>
      <w:r w:rsidRPr="0046217F">
        <w:t>indicateurs</w:t>
      </w:r>
      <w:r w:rsidR="0046217F" w:rsidRPr="0046217F">
        <w:t>,</w:t>
      </w:r>
      <w:r w:rsidRPr="0046217F">
        <w:t xml:space="preserve"> </w:t>
      </w:r>
      <w:r>
        <w:t>éléments factuels, quantifiables, qui permettent d’objectiver une évaluation. Il existe des indicateurs de quantité (nombre de dossiers traités, nombre de patients pris en charge), de qualité (nombre de fautes d’orthographe dans un rapport, nombre de documents de traçabilité sur l’évaluation et la prise en charge de la douleur), de coût</w:t>
      </w:r>
      <w:r w:rsidR="00924D77">
        <w:t xml:space="preserve">, </w:t>
      </w:r>
      <w:r>
        <w:t>de délai (temps passé à la réalisation d’une activité).</w:t>
      </w:r>
      <w:r w:rsidR="00F93EB6">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C00F1F" w:rsidTr="005A31D3">
        <w:tc>
          <w:tcPr>
            <w:tcW w:w="3681" w:type="dxa"/>
          </w:tcPr>
          <w:p w:rsidR="00C00F1F" w:rsidRPr="00C00F1F" w:rsidRDefault="00C00F1F" w:rsidP="00C00F1F">
            <w:pPr>
              <w:pStyle w:val="Titre1"/>
              <w:spacing w:before="0"/>
              <w:outlineLvl w:val="0"/>
              <w:rPr>
                <w:b/>
                <w:bCs/>
                <w:sz w:val="40"/>
                <w:szCs w:val="40"/>
              </w:rPr>
            </w:pPr>
            <w:bookmarkStart w:id="80" w:name="_Toc66350851"/>
            <w:r w:rsidRPr="00C00F1F">
              <w:rPr>
                <w:b/>
                <w:bCs/>
                <w:color w:val="42A648"/>
                <w:sz w:val="80"/>
                <w:szCs w:val="80"/>
              </w:rPr>
              <w:lastRenderedPageBreak/>
              <w:t>Fiche n°4</w:t>
            </w:r>
            <w:bookmarkEnd w:id="80"/>
          </w:p>
        </w:tc>
        <w:tc>
          <w:tcPr>
            <w:tcW w:w="5381" w:type="dxa"/>
          </w:tcPr>
          <w:p w:rsidR="00C00F1F" w:rsidRPr="00D878EC" w:rsidRDefault="00C00F1F" w:rsidP="005A31D3">
            <w:pPr>
              <w:pStyle w:val="Titre1"/>
              <w:spacing w:before="0"/>
              <w:outlineLvl w:val="0"/>
              <w:rPr>
                <w:rFonts w:asciiTheme="minorHAnsi" w:hAnsiTheme="minorHAnsi" w:cstheme="minorHAnsi"/>
                <w:b/>
                <w:bCs/>
                <w:color w:val="1B3A6A"/>
                <w:sz w:val="10"/>
                <w:szCs w:val="10"/>
              </w:rPr>
            </w:pPr>
          </w:p>
          <w:p w:rsidR="00C00F1F" w:rsidRPr="00D878EC" w:rsidRDefault="00C00F1F" w:rsidP="00F47D32">
            <w:pPr>
              <w:pStyle w:val="Titre1"/>
              <w:spacing w:before="0"/>
              <w:outlineLvl w:val="0"/>
              <w:rPr>
                <w:rFonts w:asciiTheme="minorHAnsi" w:hAnsiTheme="minorHAnsi" w:cstheme="minorHAnsi"/>
                <w:b/>
                <w:bCs/>
                <w:color w:val="42A648"/>
                <w:sz w:val="40"/>
                <w:szCs w:val="40"/>
              </w:rPr>
            </w:pPr>
            <w:bookmarkStart w:id="81" w:name="_Toc66350852"/>
            <w:r w:rsidRPr="00C00F1F">
              <w:rPr>
                <w:rFonts w:asciiTheme="minorHAnsi" w:hAnsiTheme="minorHAnsi" w:cstheme="minorHAnsi"/>
                <w:b/>
                <w:bCs/>
                <w:color w:val="1B3A6A"/>
                <w:sz w:val="40"/>
                <w:szCs w:val="40"/>
              </w:rPr>
              <w:t xml:space="preserve">Les différentes rubriques </w:t>
            </w:r>
            <w:r>
              <w:rPr>
                <w:rFonts w:asciiTheme="minorHAnsi" w:hAnsiTheme="minorHAnsi" w:cstheme="minorHAnsi"/>
                <w:b/>
                <w:bCs/>
                <w:color w:val="1B3A6A"/>
                <w:sz w:val="40"/>
                <w:szCs w:val="40"/>
              </w:rPr>
              <w:br/>
            </w:r>
            <w:r w:rsidRPr="00C00F1F">
              <w:rPr>
                <w:rFonts w:asciiTheme="minorHAnsi" w:hAnsiTheme="minorHAnsi" w:cstheme="minorHAnsi"/>
                <w:b/>
                <w:bCs/>
                <w:color w:val="1B3A6A"/>
                <w:sz w:val="40"/>
                <w:szCs w:val="40"/>
              </w:rPr>
              <w:t>de l’entretien professionnel</w:t>
            </w:r>
            <w:bookmarkStart w:id="82" w:name="_Toc63630884"/>
            <w:bookmarkStart w:id="83" w:name="_Toc65877815"/>
            <w:r w:rsidR="00F47D32">
              <w:rPr>
                <w:rFonts w:asciiTheme="minorHAnsi" w:hAnsiTheme="minorHAnsi" w:cstheme="minorHAnsi"/>
                <w:b/>
                <w:bCs/>
                <w:color w:val="1B3A6A"/>
                <w:sz w:val="40"/>
                <w:szCs w:val="40"/>
              </w:rPr>
              <w:br/>
            </w:r>
            <w:r w:rsidRPr="00C00F1F">
              <w:rPr>
                <w:rFonts w:asciiTheme="minorHAnsi" w:eastAsiaTheme="minorHAnsi" w:hAnsiTheme="minorHAnsi" w:cstheme="minorBidi"/>
                <w:b/>
                <w:bCs/>
                <w:color w:val="1B3A6A"/>
                <w:sz w:val="22"/>
                <w:szCs w:val="22"/>
              </w:rPr>
              <w:t>(selon le modèle fixé par l’arrêté du 23/11/2020)</w:t>
            </w:r>
            <w:bookmarkEnd w:id="82"/>
            <w:bookmarkEnd w:id="83"/>
            <w:bookmarkEnd w:id="81"/>
          </w:p>
        </w:tc>
      </w:tr>
    </w:tbl>
    <w:p w:rsidR="006F4111" w:rsidRDefault="006F4111" w:rsidP="006F4111">
      <w:pPr>
        <w:jc w:val="both"/>
      </w:pPr>
    </w:p>
    <w:p w:rsidR="0024750B" w:rsidRDefault="0024750B" w:rsidP="0024750B">
      <w:pPr>
        <w:spacing w:after="0" w:line="240" w:lineRule="auto"/>
        <w:jc w:val="both"/>
      </w:pPr>
      <w:r>
        <w:t xml:space="preserve">Un arrêté du 23/11/2020 fixe le modèle de compte rendu de l’entretien professionnel spécifique à la Fonction publique hospitalière. </w:t>
      </w:r>
      <w:r w:rsidRPr="00983716">
        <w:t xml:space="preserve">Les rubriques du compte-rendu peuvent </w:t>
      </w:r>
      <w:r>
        <w:t xml:space="preserve">toutefois </w:t>
      </w:r>
      <w:r w:rsidRPr="00983716">
        <w:t xml:space="preserve">être adaptées par </w:t>
      </w:r>
      <w:r>
        <w:t xml:space="preserve">chaque </w:t>
      </w:r>
      <w:r w:rsidRPr="00983716">
        <w:t>établissement.</w:t>
      </w:r>
    </w:p>
    <w:p w:rsidR="006F4111" w:rsidRPr="003F2BAC" w:rsidRDefault="006F4111" w:rsidP="006F4111">
      <w:pPr>
        <w:jc w:val="both"/>
        <w:rPr>
          <w:sz w:val="12"/>
          <w:szCs w:val="12"/>
        </w:rPr>
      </w:pPr>
    </w:p>
    <w:p w:rsidR="00B55A3E" w:rsidRPr="00C00F1F" w:rsidRDefault="00B55A3E" w:rsidP="00AA5235">
      <w:pPr>
        <w:pStyle w:val="Titre2"/>
        <w:rPr>
          <w:color w:val="1B3A6A"/>
        </w:rPr>
      </w:pPr>
      <w:bookmarkStart w:id="84" w:name="_Toc63630885"/>
      <w:bookmarkStart w:id="85" w:name="_Toc63631095"/>
      <w:bookmarkStart w:id="86" w:name="_Toc65877816"/>
      <w:bookmarkStart w:id="87" w:name="_Toc65877866"/>
      <w:bookmarkStart w:id="88" w:name="_Toc66350711"/>
      <w:bookmarkStart w:id="89" w:name="_Toc66350853"/>
      <w:r w:rsidRPr="00C00F1F">
        <w:rPr>
          <w:color w:val="1B3A6A"/>
        </w:rPr>
        <w:t>Missions confiées (spécifiques à la période de référence évaluée) :</w:t>
      </w:r>
      <w:bookmarkEnd w:id="84"/>
      <w:bookmarkEnd w:id="85"/>
      <w:bookmarkEnd w:id="86"/>
      <w:bookmarkEnd w:id="87"/>
      <w:bookmarkEnd w:id="88"/>
      <w:bookmarkEnd w:id="89"/>
      <w:r w:rsidRPr="00C00F1F">
        <w:rPr>
          <w:color w:val="1B3A6A"/>
        </w:rPr>
        <w:t xml:space="preserve"> </w:t>
      </w:r>
    </w:p>
    <w:p w:rsidR="00AA5235" w:rsidRPr="00575097" w:rsidRDefault="00AA5235" w:rsidP="00B55A3E">
      <w:pPr>
        <w:jc w:val="both"/>
      </w:pPr>
      <w:r>
        <w:t xml:space="preserve">Renseigner le cas </w:t>
      </w:r>
      <w:r w:rsidRPr="00575097">
        <w:t>échéant, les missions spécifiques confiées à l’agent depuis le dernier entretien.</w:t>
      </w:r>
    </w:p>
    <w:p w:rsidR="00B55A3E" w:rsidRPr="00575097" w:rsidRDefault="00B55A3E" w:rsidP="00AA5235">
      <w:pPr>
        <w:pStyle w:val="Titre2"/>
      </w:pPr>
      <w:bookmarkStart w:id="90" w:name="_Toc63630886"/>
      <w:bookmarkStart w:id="91" w:name="_Toc63631096"/>
      <w:bookmarkStart w:id="92" w:name="_Toc65877817"/>
      <w:bookmarkStart w:id="93" w:name="_Toc65877867"/>
      <w:bookmarkStart w:id="94" w:name="_Toc66350712"/>
      <w:bookmarkStart w:id="95" w:name="_Toc66350854"/>
      <w:r w:rsidRPr="00575097">
        <w:t>Moyens mis à disposition :</w:t>
      </w:r>
      <w:bookmarkEnd w:id="90"/>
      <w:bookmarkEnd w:id="91"/>
      <w:bookmarkEnd w:id="92"/>
      <w:bookmarkEnd w:id="93"/>
      <w:bookmarkEnd w:id="94"/>
      <w:bookmarkEnd w:id="95"/>
      <w:r w:rsidRPr="00575097">
        <w:t xml:space="preserve"> </w:t>
      </w:r>
    </w:p>
    <w:p w:rsidR="00B55A3E" w:rsidRPr="00575097" w:rsidRDefault="00AA5235" w:rsidP="00B55A3E">
      <w:pPr>
        <w:jc w:val="both"/>
      </w:pPr>
      <w:r w:rsidRPr="00575097">
        <w:t xml:space="preserve">Indiquer les moyens </w:t>
      </w:r>
      <w:r w:rsidR="002B409D" w:rsidRPr="00575097">
        <w:t>(</w:t>
      </w:r>
      <w:r w:rsidR="002B409D" w:rsidRPr="00575097">
        <w:rPr>
          <w:rFonts w:ascii="Arial" w:hAnsi="Arial" w:cs="Arial"/>
          <w:iCs/>
          <w:sz w:val="20"/>
          <w:szCs w:val="20"/>
        </w:rPr>
        <w:t>humains, matériels, financiers,</w:t>
      </w:r>
      <w:r w:rsidR="002B409D" w:rsidRPr="00575097">
        <w:rPr>
          <w:rFonts w:ascii="Arial" w:hAnsi="Arial" w:cs="Arial"/>
          <w:i/>
          <w:sz w:val="20"/>
          <w:szCs w:val="20"/>
        </w:rPr>
        <w:t xml:space="preserve"> etc.), </w:t>
      </w:r>
      <w:r w:rsidRPr="00575097">
        <w:t>mis à disposition de l’agent pour réaliser ses missions</w:t>
      </w:r>
      <w:r w:rsidR="002B409D" w:rsidRPr="00575097">
        <w:t xml:space="preserve"> </w:t>
      </w:r>
      <w:r w:rsidR="0049306A" w:rsidRPr="00575097">
        <w:rPr>
          <w:rFonts w:ascii="Arial" w:hAnsi="Arial" w:cs="Arial"/>
          <w:iCs/>
          <w:sz w:val="20"/>
          <w:szCs w:val="20"/>
        </w:rPr>
        <w:t>(à compléter</w:t>
      </w:r>
      <w:r w:rsidR="0049306A" w:rsidRPr="00575097">
        <w:rPr>
          <w:rFonts w:ascii="Arial" w:hAnsi="Arial" w:cs="Arial"/>
          <w:sz w:val="20"/>
          <w:szCs w:val="20"/>
        </w:rPr>
        <w:t xml:space="preserve"> si nécessaire).</w:t>
      </w:r>
    </w:p>
    <w:p w:rsidR="00B55A3E" w:rsidRPr="00C00F1F" w:rsidRDefault="00AA5235" w:rsidP="00AA5235">
      <w:pPr>
        <w:pStyle w:val="Titre2"/>
        <w:rPr>
          <w:color w:val="1B3A6A"/>
        </w:rPr>
      </w:pPr>
      <w:bookmarkStart w:id="96" w:name="_Toc63630887"/>
      <w:bookmarkStart w:id="97" w:name="_Toc63631097"/>
      <w:bookmarkStart w:id="98" w:name="_Toc65877818"/>
      <w:bookmarkStart w:id="99" w:name="_Toc65877868"/>
      <w:bookmarkStart w:id="100" w:name="_Toc66350713"/>
      <w:bookmarkStart w:id="101" w:name="_Toc66350855"/>
      <w:r w:rsidRPr="00C00F1F">
        <w:rPr>
          <w:color w:val="1B3A6A"/>
        </w:rPr>
        <w:t xml:space="preserve">La </w:t>
      </w:r>
      <w:r w:rsidR="00B55A3E" w:rsidRPr="00C00F1F">
        <w:rPr>
          <w:color w:val="1B3A6A"/>
        </w:rPr>
        <w:t xml:space="preserve">fiche de poste </w:t>
      </w:r>
      <w:r w:rsidRPr="00C00F1F">
        <w:rPr>
          <w:color w:val="1B3A6A"/>
        </w:rPr>
        <w:t xml:space="preserve">de l’agent </w:t>
      </w:r>
      <w:r w:rsidR="00B55A3E" w:rsidRPr="00C00F1F">
        <w:rPr>
          <w:color w:val="1B3A6A"/>
        </w:rPr>
        <w:t>:</w:t>
      </w:r>
      <w:bookmarkEnd w:id="96"/>
      <w:bookmarkEnd w:id="97"/>
      <w:bookmarkEnd w:id="98"/>
      <w:bookmarkEnd w:id="99"/>
      <w:bookmarkEnd w:id="100"/>
      <w:bookmarkEnd w:id="101"/>
    </w:p>
    <w:p w:rsidR="00B55A3E" w:rsidRPr="00575097" w:rsidRDefault="004E14AA" w:rsidP="004E14AA">
      <w:pPr>
        <w:pStyle w:val="Paragraphedeliste"/>
        <w:numPr>
          <w:ilvl w:val="0"/>
          <w:numId w:val="1"/>
        </w:numPr>
        <w:jc w:val="both"/>
      </w:pPr>
      <w:r w:rsidRPr="00575097">
        <w:t>E</w:t>
      </w:r>
      <w:r w:rsidR="00B55A3E" w:rsidRPr="00575097">
        <w:t>st-elle adaptée ?</w:t>
      </w:r>
      <w:r w:rsidRPr="00575097">
        <w:t xml:space="preserve"> O</w:t>
      </w:r>
      <w:r w:rsidR="00AA5235" w:rsidRPr="00575097">
        <w:t>ui ou non</w:t>
      </w:r>
    </w:p>
    <w:p w:rsidR="00AA5235" w:rsidRPr="00575097" w:rsidRDefault="00AA5235" w:rsidP="00AA5235">
      <w:pPr>
        <w:pStyle w:val="Paragraphedeliste"/>
        <w:ind w:left="1440"/>
        <w:jc w:val="both"/>
        <w:rPr>
          <w:sz w:val="6"/>
          <w:szCs w:val="6"/>
        </w:rPr>
      </w:pPr>
    </w:p>
    <w:p w:rsidR="00AA5235" w:rsidRPr="00575097" w:rsidRDefault="004E14AA" w:rsidP="004E14AA">
      <w:pPr>
        <w:pStyle w:val="Paragraphedeliste"/>
        <w:numPr>
          <w:ilvl w:val="0"/>
          <w:numId w:val="1"/>
        </w:numPr>
        <w:jc w:val="both"/>
      </w:pPr>
      <w:r w:rsidRPr="00575097">
        <w:t>S</w:t>
      </w:r>
      <w:r w:rsidR="00B55A3E" w:rsidRPr="00575097">
        <w:t>i non, sur quels points doit-elle être actualisée ?</w:t>
      </w:r>
      <w:r w:rsidR="00AA5235" w:rsidRPr="00575097">
        <w:t xml:space="preserve"> </w:t>
      </w:r>
      <w:r w:rsidRPr="00575097">
        <w:t>P</w:t>
      </w:r>
      <w:r w:rsidR="00AA5235" w:rsidRPr="00575097">
        <w:t>réciser les points à actualiser.</w:t>
      </w:r>
    </w:p>
    <w:p w:rsidR="0024750B" w:rsidRPr="00C00F1F" w:rsidRDefault="0024750B" w:rsidP="0024750B">
      <w:pPr>
        <w:pStyle w:val="Titre2"/>
        <w:rPr>
          <w:color w:val="1B3A6A"/>
        </w:rPr>
      </w:pPr>
      <w:bookmarkStart w:id="102" w:name="_Toc63630888"/>
      <w:bookmarkStart w:id="103" w:name="_Toc63631098"/>
      <w:bookmarkStart w:id="104" w:name="_Toc65877819"/>
      <w:bookmarkStart w:id="105" w:name="_Toc65877869"/>
      <w:bookmarkStart w:id="106" w:name="_Toc66350714"/>
      <w:bookmarkStart w:id="107" w:name="_Toc66350856"/>
      <w:r w:rsidRPr="00C00F1F">
        <w:rPr>
          <w:color w:val="1B3A6A"/>
        </w:rPr>
        <w:t>Le Contexte de la période de référence écoulée :</w:t>
      </w:r>
      <w:bookmarkEnd w:id="102"/>
      <w:bookmarkEnd w:id="103"/>
      <w:bookmarkEnd w:id="104"/>
      <w:bookmarkEnd w:id="105"/>
      <w:bookmarkEnd w:id="106"/>
      <w:bookmarkEnd w:id="107"/>
    </w:p>
    <w:p w:rsidR="00AA5235" w:rsidRPr="00575097" w:rsidRDefault="00AA5235" w:rsidP="00B55A3E">
      <w:pPr>
        <w:spacing w:after="0" w:line="240" w:lineRule="auto"/>
        <w:jc w:val="both"/>
      </w:pPr>
      <w:r w:rsidRPr="00575097">
        <w:t>L’évaluateur précise</w:t>
      </w:r>
      <w:r w:rsidR="00B55A3E" w:rsidRPr="00575097">
        <w:t xml:space="preserve"> </w:t>
      </w:r>
      <w:r w:rsidRPr="00575097">
        <w:t xml:space="preserve">le cas échéant l’environnement de travail de l’agent, les faits marquants de l’année, le contexte personnel si l’agent le souhaite. </w:t>
      </w:r>
    </w:p>
    <w:p w:rsidR="00E558CC" w:rsidRPr="00575097" w:rsidRDefault="00B55A3E" w:rsidP="00B55A3E">
      <w:pPr>
        <w:spacing w:after="0" w:line="240" w:lineRule="auto"/>
        <w:jc w:val="both"/>
      </w:pPr>
      <w:r w:rsidRPr="00575097">
        <w:t xml:space="preserve">Exemple : changements intervenus, réorganisation, </w:t>
      </w:r>
      <w:r w:rsidR="00AA5235" w:rsidRPr="00575097">
        <w:t xml:space="preserve">mise en œuvre </w:t>
      </w:r>
      <w:r w:rsidRPr="00575097">
        <w:t>d’un projet, acquisition d’un diplôme, changement de grade/poste, de service, évolution professionnelle.</w:t>
      </w:r>
    </w:p>
    <w:p w:rsidR="00AA5235" w:rsidRPr="00575097" w:rsidRDefault="00AA5235" w:rsidP="00B55A3E">
      <w:pPr>
        <w:spacing w:after="0" w:line="240" w:lineRule="auto"/>
        <w:jc w:val="both"/>
      </w:pPr>
    </w:p>
    <w:p w:rsidR="00AA5235" w:rsidRPr="00575097" w:rsidRDefault="00AA5235" w:rsidP="00B55A3E">
      <w:pPr>
        <w:spacing w:after="0" w:line="240" w:lineRule="auto"/>
        <w:jc w:val="both"/>
      </w:pPr>
      <w:r w:rsidRPr="00575097">
        <w:t>L’évalué p</w:t>
      </w:r>
      <w:r w:rsidR="005109C3" w:rsidRPr="00575097">
        <w:t>eut</w:t>
      </w:r>
      <w:r w:rsidRPr="00575097">
        <w:t xml:space="preserve"> également, s’il le souhaite, préciser certains points.</w:t>
      </w:r>
    </w:p>
    <w:p w:rsidR="0002693B" w:rsidRPr="00575097" w:rsidRDefault="0002693B" w:rsidP="0024750B">
      <w:pPr>
        <w:spacing w:after="0" w:line="240" w:lineRule="auto"/>
      </w:pPr>
    </w:p>
    <w:p w:rsidR="0024750B" w:rsidRPr="00C00F1F" w:rsidRDefault="0024750B" w:rsidP="0002693B">
      <w:pPr>
        <w:pStyle w:val="Titre2"/>
        <w:rPr>
          <w:color w:val="1B3A6A"/>
        </w:rPr>
      </w:pPr>
      <w:bookmarkStart w:id="108" w:name="_Toc63630889"/>
      <w:bookmarkStart w:id="109" w:name="_Toc63631099"/>
      <w:bookmarkStart w:id="110" w:name="_Toc65877820"/>
      <w:bookmarkStart w:id="111" w:name="_Toc65877870"/>
      <w:bookmarkStart w:id="112" w:name="_Toc66350715"/>
      <w:bookmarkStart w:id="113" w:name="_Toc66350857"/>
      <w:r w:rsidRPr="00C00F1F">
        <w:rPr>
          <w:color w:val="1B3A6A"/>
        </w:rPr>
        <w:t>Les résultats des objectifs fixés lors du dernier entretien</w:t>
      </w:r>
      <w:r w:rsidR="0002693B" w:rsidRPr="00C00F1F">
        <w:rPr>
          <w:color w:val="1B3A6A"/>
        </w:rPr>
        <w:t> :</w:t>
      </w:r>
      <w:bookmarkEnd w:id="108"/>
      <w:bookmarkEnd w:id="109"/>
      <w:bookmarkEnd w:id="110"/>
      <w:bookmarkEnd w:id="111"/>
      <w:bookmarkEnd w:id="112"/>
      <w:bookmarkEnd w:id="113"/>
    </w:p>
    <w:p w:rsidR="007413C3" w:rsidRPr="00575097" w:rsidRDefault="0002693B" w:rsidP="0002693B">
      <w:pPr>
        <w:jc w:val="both"/>
      </w:pPr>
      <w:r w:rsidRPr="00575097">
        <w:t>Il s’agi</w:t>
      </w:r>
      <w:r w:rsidR="00F42A67" w:rsidRPr="00575097">
        <w:t xml:space="preserve">t d’évaluer </w:t>
      </w:r>
      <w:r w:rsidRPr="00575097">
        <w:t xml:space="preserve">l’atteinte </w:t>
      </w:r>
      <w:r w:rsidR="00F42A67" w:rsidRPr="00575097">
        <w:t xml:space="preserve">totale, </w:t>
      </w:r>
      <w:r w:rsidRPr="00575097">
        <w:t>partielle</w:t>
      </w:r>
      <w:r w:rsidR="00F42A67" w:rsidRPr="00575097">
        <w:t>,</w:t>
      </w:r>
      <w:r w:rsidRPr="00575097">
        <w:t xml:space="preserve"> la non-atteinte </w:t>
      </w:r>
      <w:r w:rsidR="00F42A67" w:rsidRPr="00575097">
        <w:t>ou d’indiquer si l’ob</w:t>
      </w:r>
      <w:r w:rsidR="007413C3" w:rsidRPr="00575097">
        <w:t>j</w:t>
      </w:r>
      <w:r w:rsidR="00F42A67" w:rsidRPr="00575097">
        <w:t>ectif est devenu sans objet</w:t>
      </w:r>
      <w:r w:rsidR="007413C3" w:rsidRPr="00575097">
        <w:t>, par rapport aux</w:t>
      </w:r>
      <w:r w:rsidRPr="00575097">
        <w:t xml:space="preserve"> objectifs fixés lors du précédent entretien.  </w:t>
      </w:r>
      <w:r w:rsidR="007413C3" w:rsidRPr="00575097">
        <w:t>À noter que les résultats ont pu être dépassés par rapport à ce qui était attendu. Il sera alors nécessaire de le préciser.</w:t>
      </w:r>
    </w:p>
    <w:p w:rsidR="007413C3" w:rsidRPr="00575097" w:rsidRDefault="007413C3" w:rsidP="0002693B">
      <w:pPr>
        <w:jc w:val="both"/>
      </w:pPr>
      <w:r w:rsidRPr="00575097">
        <w:t xml:space="preserve">L’évaluateur s’appuie sur des critères et indicateurs objectifs. </w:t>
      </w:r>
    </w:p>
    <w:p w:rsidR="0002693B" w:rsidRPr="00575097" w:rsidRDefault="007413C3" w:rsidP="0002693B">
      <w:pPr>
        <w:jc w:val="both"/>
      </w:pPr>
      <w:r w:rsidRPr="00575097">
        <w:t>Lors de l’entretien, l’évaluateur et l’évalué échangeront sur l’atteinte des objectifs. Il s’agi</w:t>
      </w:r>
      <w:r w:rsidR="005109C3" w:rsidRPr="00575097">
        <w:t>t</w:t>
      </w:r>
      <w:r w:rsidRPr="00575097">
        <w:t xml:space="preserve"> </w:t>
      </w:r>
      <w:r w:rsidR="0002693B" w:rsidRPr="00575097">
        <w:t>le cas échéant, de comprendre les raisons pour lesquelles les objectifs n’ont pas été (totalement) atteints.</w:t>
      </w:r>
      <w:r w:rsidR="00A3339C" w:rsidRPr="00575097">
        <w:t xml:space="preserve"> La non-atteinte ou l’atteinte partielle d’un objectif doit être expliquée de manière objective en différenciant ce qui relève de la responsabilité de l’agent et/ou de facteurs externes.</w:t>
      </w:r>
    </w:p>
    <w:p w:rsidR="0002693B" w:rsidRPr="00575097" w:rsidRDefault="0002693B" w:rsidP="0002693B">
      <w:pPr>
        <w:jc w:val="both"/>
      </w:pPr>
      <w:r w:rsidRPr="00575097">
        <w:t xml:space="preserve">Les raisons peuvent être liées : </w:t>
      </w:r>
    </w:p>
    <w:p w:rsidR="0002693B" w:rsidRPr="00575097" w:rsidRDefault="0002693B" w:rsidP="0002693B">
      <w:pPr>
        <w:pStyle w:val="Paragraphedeliste"/>
        <w:numPr>
          <w:ilvl w:val="0"/>
          <w:numId w:val="1"/>
        </w:numPr>
        <w:jc w:val="both"/>
      </w:pPr>
      <w:r w:rsidRPr="00575097">
        <w:t>à l’organisation personnelle</w:t>
      </w:r>
    </w:p>
    <w:p w:rsidR="0002693B" w:rsidRPr="00575097" w:rsidRDefault="0002693B" w:rsidP="0002693B">
      <w:pPr>
        <w:pStyle w:val="Paragraphedeliste"/>
        <w:numPr>
          <w:ilvl w:val="0"/>
          <w:numId w:val="1"/>
        </w:numPr>
        <w:jc w:val="both"/>
      </w:pPr>
      <w:r w:rsidRPr="00575097">
        <w:t>à organisation du travail au sein du service</w:t>
      </w:r>
    </w:p>
    <w:p w:rsidR="0002693B" w:rsidRPr="00575097" w:rsidRDefault="0002693B" w:rsidP="0002693B">
      <w:pPr>
        <w:pStyle w:val="Paragraphedeliste"/>
        <w:numPr>
          <w:ilvl w:val="0"/>
          <w:numId w:val="1"/>
        </w:numPr>
        <w:jc w:val="both"/>
      </w:pPr>
      <w:r w:rsidRPr="00575097">
        <w:t>à la motivation et l’implication de l’agent</w:t>
      </w:r>
    </w:p>
    <w:p w:rsidR="0002693B" w:rsidRPr="00575097" w:rsidRDefault="0002693B" w:rsidP="0002693B">
      <w:pPr>
        <w:pStyle w:val="Paragraphedeliste"/>
        <w:numPr>
          <w:ilvl w:val="0"/>
          <w:numId w:val="1"/>
        </w:numPr>
        <w:jc w:val="both"/>
      </w:pPr>
      <w:r w:rsidRPr="00575097">
        <w:t>à des aspects réglementaires</w:t>
      </w:r>
    </w:p>
    <w:p w:rsidR="0002693B" w:rsidRPr="00575097" w:rsidRDefault="0002693B" w:rsidP="0002693B">
      <w:pPr>
        <w:pStyle w:val="Paragraphedeliste"/>
        <w:numPr>
          <w:ilvl w:val="0"/>
          <w:numId w:val="1"/>
        </w:numPr>
        <w:jc w:val="both"/>
      </w:pPr>
      <w:r w:rsidRPr="00575097">
        <w:t>à des problèmes de matériel ou de technologie</w:t>
      </w:r>
    </w:p>
    <w:p w:rsidR="0002693B" w:rsidRPr="00575097" w:rsidRDefault="0002693B" w:rsidP="0002693B">
      <w:pPr>
        <w:pStyle w:val="Paragraphedeliste"/>
        <w:numPr>
          <w:ilvl w:val="0"/>
          <w:numId w:val="1"/>
        </w:numPr>
        <w:jc w:val="both"/>
      </w:pPr>
      <w:r w:rsidRPr="00575097">
        <w:t>à un besoin de développer certaines compétences</w:t>
      </w:r>
    </w:p>
    <w:p w:rsidR="0002693B" w:rsidRPr="00575097" w:rsidRDefault="0002693B" w:rsidP="0002693B">
      <w:pPr>
        <w:pStyle w:val="Paragraphedeliste"/>
        <w:numPr>
          <w:ilvl w:val="0"/>
          <w:numId w:val="1"/>
        </w:numPr>
        <w:jc w:val="both"/>
      </w:pPr>
      <w:r w:rsidRPr="00575097">
        <w:t>à des évènements extérieurs à la structure</w:t>
      </w:r>
    </w:p>
    <w:p w:rsidR="0002693B" w:rsidRDefault="0002693B" w:rsidP="0002693B">
      <w:pPr>
        <w:pStyle w:val="Paragraphedeliste"/>
        <w:numPr>
          <w:ilvl w:val="0"/>
          <w:numId w:val="1"/>
        </w:numPr>
        <w:jc w:val="both"/>
      </w:pPr>
      <w:r>
        <w:t>aux manques de moyens</w:t>
      </w:r>
    </w:p>
    <w:p w:rsidR="0002693B" w:rsidRDefault="0002693B" w:rsidP="0002693B">
      <w:pPr>
        <w:pStyle w:val="Paragraphedeliste"/>
        <w:numPr>
          <w:ilvl w:val="0"/>
          <w:numId w:val="1"/>
        </w:numPr>
        <w:jc w:val="both"/>
      </w:pPr>
      <w:r>
        <w:t>au management</w:t>
      </w:r>
    </w:p>
    <w:p w:rsidR="003F2BAC" w:rsidRPr="003F2BAC" w:rsidRDefault="0002693B" w:rsidP="0002693B">
      <w:pPr>
        <w:jc w:val="both"/>
        <w:rPr>
          <w:b/>
          <w:bCs/>
        </w:rPr>
      </w:pPr>
      <w:r w:rsidRPr="003F2BAC">
        <w:rPr>
          <w:b/>
          <w:bCs/>
        </w:rPr>
        <w:lastRenderedPageBreak/>
        <w:t>Points de vigilance</w:t>
      </w:r>
      <w:r w:rsidR="00B55A3E" w:rsidRPr="003F2BAC">
        <w:rPr>
          <w:b/>
          <w:bCs/>
        </w:rPr>
        <w:t xml:space="preserve"> : </w:t>
      </w:r>
    </w:p>
    <w:p w:rsidR="0002693B" w:rsidRDefault="004E14AA" w:rsidP="0002693B">
      <w:pPr>
        <w:jc w:val="both"/>
      </w:pPr>
      <w:r>
        <w:t>D</w:t>
      </w:r>
      <w:r w:rsidR="0002693B">
        <w:t>ans le cadre de l’analyse des raisons permettant d’expliciter les écarts entre les résultats attendus et les résultats obtenus, le responsable hiérarchique doit veiller à adopter une posture juste, en explicitant par des indicateurs, des faits.</w:t>
      </w:r>
    </w:p>
    <w:p w:rsidR="0002693B" w:rsidRDefault="0002693B" w:rsidP="0002693B">
      <w:pPr>
        <w:jc w:val="both"/>
      </w:pPr>
      <w:r>
        <w:t>Le constat relatif à l’atteinte des objectifs doit être basé sur des éléments factuels.</w:t>
      </w:r>
      <w:r w:rsidR="00B55A3E">
        <w:t xml:space="preserve"> Il s’agi</w:t>
      </w:r>
      <w:r w:rsidR="005109C3">
        <w:t>t</w:t>
      </w:r>
      <w:r w:rsidR="00B55A3E">
        <w:t xml:space="preserve"> également </w:t>
      </w:r>
      <w:r>
        <w:t>de pondérer les constats et de repérer les points forts et les axes d’amélioration pour l’année à venir.</w:t>
      </w:r>
    </w:p>
    <w:p w:rsidR="0002693B" w:rsidRDefault="0002693B" w:rsidP="0002693B">
      <w:pPr>
        <w:spacing w:after="0" w:line="240" w:lineRule="auto"/>
      </w:pPr>
    </w:p>
    <w:p w:rsidR="0024750B" w:rsidRPr="00C00F1F" w:rsidRDefault="0024750B" w:rsidP="00B55A3E">
      <w:pPr>
        <w:pStyle w:val="Titre2"/>
        <w:rPr>
          <w:color w:val="1B3A6A"/>
        </w:rPr>
      </w:pPr>
      <w:bookmarkStart w:id="114" w:name="_Toc63630890"/>
      <w:bookmarkStart w:id="115" w:name="_Toc63631100"/>
      <w:bookmarkStart w:id="116" w:name="_Toc65877821"/>
      <w:bookmarkStart w:id="117" w:name="_Toc65877871"/>
      <w:bookmarkStart w:id="118" w:name="_Toc66350716"/>
      <w:bookmarkStart w:id="119" w:name="_Toc66350858"/>
      <w:r w:rsidRPr="00C00F1F">
        <w:rPr>
          <w:color w:val="1B3A6A"/>
        </w:rPr>
        <w:t>Les compétences, connaissances professionnelles et techniques</w:t>
      </w:r>
      <w:r w:rsidR="00B55A3E" w:rsidRPr="00C00F1F">
        <w:rPr>
          <w:color w:val="1B3A6A"/>
        </w:rPr>
        <w:t> :</w:t>
      </w:r>
      <w:bookmarkEnd w:id="114"/>
      <w:bookmarkEnd w:id="115"/>
      <w:bookmarkEnd w:id="116"/>
      <w:bookmarkEnd w:id="117"/>
      <w:bookmarkEnd w:id="118"/>
      <w:bookmarkEnd w:id="119"/>
    </w:p>
    <w:p w:rsidR="00584A78" w:rsidRDefault="007413C3" w:rsidP="00AD7B78">
      <w:pPr>
        <w:jc w:val="both"/>
      </w:pPr>
      <w:r>
        <w:t>Il s’agit d’évaluer l</w:t>
      </w:r>
      <w:r w:rsidR="00B55A3E" w:rsidRPr="00B55A3E">
        <w:t>e</w:t>
      </w:r>
      <w:r w:rsidR="00E558CC">
        <w:t xml:space="preserve"> niveau acquis par l’agent en lien avec ses</w:t>
      </w:r>
      <w:r w:rsidR="00B55A3E" w:rsidRPr="00B55A3E">
        <w:t xml:space="preserve"> </w:t>
      </w:r>
      <w:r>
        <w:t xml:space="preserve">activités, </w:t>
      </w:r>
      <w:r w:rsidR="00B55A3E" w:rsidRPr="00B55A3E">
        <w:t xml:space="preserve">savoir-faire </w:t>
      </w:r>
      <w:r>
        <w:t xml:space="preserve">ou tout autre item </w:t>
      </w:r>
      <w:r w:rsidR="00584A78">
        <w:t>utile</w:t>
      </w:r>
      <w:r w:rsidR="005109C3">
        <w:t xml:space="preserve"> </w:t>
      </w:r>
      <w:r>
        <w:t xml:space="preserve">figurant dans la fiche de poste (ou la fiche métier) et au regard </w:t>
      </w:r>
      <w:r w:rsidR="00B55A3E" w:rsidRPr="00B55A3E">
        <w:t xml:space="preserve">du niveau </w:t>
      </w:r>
      <w:r>
        <w:t>attendu</w:t>
      </w:r>
      <w:r w:rsidR="00E558CC">
        <w:t>.</w:t>
      </w:r>
    </w:p>
    <w:p w:rsidR="00E558CC" w:rsidRDefault="00E558CC" w:rsidP="00AD7B78">
      <w:pPr>
        <w:jc w:val="both"/>
      </w:pPr>
      <w:r>
        <w:t>Détail des quatre niveaux :</w:t>
      </w:r>
    </w:p>
    <w:p w:rsidR="002B409D" w:rsidRPr="00575097" w:rsidRDefault="00A3339C" w:rsidP="00584A78">
      <w:pPr>
        <w:jc w:val="both"/>
      </w:pPr>
      <w:r w:rsidRPr="00A3339C">
        <w:rPr>
          <w:b/>
          <w:bCs/>
          <w:u w:val="single"/>
        </w:rPr>
        <w:t>À développer</w:t>
      </w:r>
      <w:r>
        <w:t xml:space="preserve"> : bases de savoir-faire </w:t>
      </w:r>
      <w:r w:rsidRPr="00575097">
        <w:t xml:space="preserve">non encore acquis. Indique que l’expérience en ce domaine est encore insuffisante et/ou qu’un apprentissage plus long ou un accompagnement pour l’application des savoirs en situation est nécessaire. </w:t>
      </w:r>
    </w:p>
    <w:p w:rsidR="002B409D" w:rsidRPr="00575097" w:rsidRDefault="00A3339C" w:rsidP="00584A78">
      <w:pPr>
        <w:jc w:val="both"/>
      </w:pPr>
      <w:r w:rsidRPr="00575097">
        <w:rPr>
          <w:b/>
          <w:bCs/>
          <w:u w:val="single"/>
        </w:rPr>
        <w:t>Pratique courante</w:t>
      </w:r>
      <w:r w:rsidRPr="00575097">
        <w:t xml:space="preserve"> : mise en œuvre de manière efficace d’un savoir-faire de base en situation ordinaire, habituelle, courante. </w:t>
      </w:r>
    </w:p>
    <w:p w:rsidR="002B409D" w:rsidRPr="00575097" w:rsidRDefault="00A3339C" w:rsidP="00584A78">
      <w:pPr>
        <w:jc w:val="both"/>
        <w:rPr>
          <w:rFonts w:cstheme="minorHAnsi"/>
          <w:b/>
          <w:u w:val="single"/>
        </w:rPr>
      </w:pPr>
      <w:r w:rsidRPr="00575097">
        <w:rPr>
          <w:b/>
          <w:bCs/>
          <w:u w:val="single"/>
        </w:rPr>
        <w:t>Maîtrisé</w:t>
      </w:r>
      <w:r w:rsidR="002B409D" w:rsidRPr="00575097">
        <w:t xml:space="preserve"> </w:t>
      </w:r>
      <w:r w:rsidRPr="00575097">
        <w:t>: mise en œuvre de manière efficace, d’un savoir-faire en situation tant quotidienne qu’inhabituelle, voire exceptionnelle (faisant appel à un appui).</w:t>
      </w:r>
    </w:p>
    <w:p w:rsidR="00584A78" w:rsidRPr="00575097" w:rsidRDefault="00584A78" w:rsidP="00584A78">
      <w:pPr>
        <w:jc w:val="both"/>
        <w:rPr>
          <w:rFonts w:cstheme="minorHAnsi"/>
        </w:rPr>
      </w:pPr>
      <w:r w:rsidRPr="00575097">
        <w:rPr>
          <w:rFonts w:cstheme="minorHAnsi"/>
          <w:b/>
          <w:u w:val="single"/>
        </w:rPr>
        <w:t>Expert</w:t>
      </w:r>
      <w:r w:rsidRPr="00575097">
        <w:rPr>
          <w:rFonts w:cstheme="minorHAnsi"/>
          <w:b/>
        </w:rPr>
        <w:t> </w:t>
      </w:r>
      <w:r w:rsidRPr="00575097">
        <w:rPr>
          <w:rFonts w:cstheme="minorHAnsi"/>
        </w:rPr>
        <w:t>: mise en œuvre en situation de travail complexe de savoir-faire maitrisés, est en capacité de faire évoluer les processus et en capacité de former ses pairs.</w:t>
      </w:r>
    </w:p>
    <w:p w:rsidR="00A3339C" w:rsidRPr="00575097" w:rsidRDefault="00A3339C" w:rsidP="00584A78">
      <w:pPr>
        <w:jc w:val="both"/>
        <w:rPr>
          <w:rFonts w:cstheme="minorHAnsi"/>
        </w:rPr>
      </w:pPr>
      <w:r w:rsidRPr="00575097">
        <w:rPr>
          <w:rFonts w:cstheme="minorHAnsi"/>
          <w:b/>
          <w:u w:val="single"/>
        </w:rPr>
        <w:t>Non requis</w:t>
      </w:r>
      <w:r w:rsidRPr="00575097">
        <w:t xml:space="preserve"> : savoir-faire qui, bien que requis dans le métier exercé, ne l’est pas dans le poste occupé et ne peut donc pas être évalué.</w:t>
      </w:r>
    </w:p>
    <w:p w:rsidR="00E558CC" w:rsidRDefault="00E558CC" w:rsidP="00E558CC">
      <w:pPr>
        <w:jc w:val="both"/>
      </w:pPr>
      <w:r w:rsidRPr="00575097">
        <w:t xml:space="preserve">Cette partie peut être renseignée par le responsable hiérarchique avant l’entretien, en reprenant les principaux items sur lesquels il souhaite faire porter l’évaluation. Cet exercice peut paraître superflu lorsque l’agent occupe le même poste/métier depuis plusieurs années. </w:t>
      </w:r>
      <w:r w:rsidR="002B409D" w:rsidRPr="00575097">
        <w:t>Dans ce cas, c’est l’évolution par rapport aux années précédentes qu’il est nécessaire d’apprécier.</w:t>
      </w:r>
    </w:p>
    <w:p w:rsidR="00E558CC" w:rsidRDefault="00E558CC" w:rsidP="00E558CC">
      <w:pPr>
        <w:jc w:val="both"/>
      </w:pPr>
      <w:r>
        <w:t xml:space="preserve">Lors de l’entretien, l’évaluateur et l’évalué échangent sur les items et éventuels écarts de niveaux perçus et les représentations qu’ils se font. En effet, le responsable hiérarchique et l’agent </w:t>
      </w:r>
      <w:r w:rsidR="00793C35">
        <w:t>ne perçoivent pas toujours l</w:t>
      </w:r>
      <w:r w:rsidR="00793C35" w:rsidRPr="00F777B7">
        <w:t>es compétences, connaissances professionnelles et techniques</w:t>
      </w:r>
      <w:r w:rsidR="00793C35">
        <w:t xml:space="preserve">, </w:t>
      </w:r>
      <w:r>
        <w:t>sous le même angle et avec les mêmes priorités.</w:t>
      </w:r>
    </w:p>
    <w:p w:rsidR="00B55A3E" w:rsidRDefault="00B55A3E" w:rsidP="00B55A3E">
      <w:pPr>
        <w:spacing w:after="0" w:line="240" w:lineRule="auto"/>
        <w:jc w:val="both"/>
      </w:pPr>
    </w:p>
    <w:p w:rsidR="0024750B" w:rsidRPr="00C00F1F" w:rsidRDefault="0024750B" w:rsidP="00AD7B78">
      <w:pPr>
        <w:pStyle w:val="Titre2"/>
        <w:rPr>
          <w:color w:val="1B3A6A"/>
        </w:rPr>
      </w:pPr>
      <w:bookmarkStart w:id="120" w:name="_Toc63630891"/>
      <w:bookmarkStart w:id="121" w:name="_Toc63631101"/>
      <w:bookmarkStart w:id="122" w:name="_Toc65877822"/>
      <w:bookmarkStart w:id="123" w:name="_Toc65877872"/>
      <w:bookmarkStart w:id="124" w:name="_Toc66350717"/>
      <w:bookmarkStart w:id="125" w:name="_Toc66350859"/>
      <w:r w:rsidRPr="00C00F1F">
        <w:rPr>
          <w:color w:val="1B3A6A"/>
        </w:rPr>
        <w:t>La manière de servir et les qualités relationnelles</w:t>
      </w:r>
      <w:r w:rsidR="00AD7B78" w:rsidRPr="00C00F1F">
        <w:rPr>
          <w:color w:val="1B3A6A"/>
        </w:rPr>
        <w:t> :</w:t>
      </w:r>
      <w:bookmarkEnd w:id="120"/>
      <w:bookmarkEnd w:id="121"/>
      <w:bookmarkEnd w:id="122"/>
      <w:bookmarkEnd w:id="123"/>
      <w:bookmarkEnd w:id="124"/>
      <w:bookmarkEnd w:id="125"/>
    </w:p>
    <w:p w:rsidR="00584A78" w:rsidRDefault="00584A78" w:rsidP="00584A78">
      <w:pPr>
        <w:jc w:val="both"/>
      </w:pPr>
      <w:r>
        <w:t>Il s’agit d’évaluer l</w:t>
      </w:r>
      <w:r w:rsidRPr="00584A78">
        <w:t>es sous-critères fixés par l’autorité investie du pouvoir de nomination après avis du Comité social d’établissement</w:t>
      </w:r>
      <w:r>
        <w:t xml:space="preserve">. </w:t>
      </w:r>
    </w:p>
    <w:p w:rsidR="00584A78" w:rsidRDefault="00584A78" w:rsidP="00584A78">
      <w:pPr>
        <w:jc w:val="both"/>
      </w:pPr>
      <w:r>
        <w:t>Exemple :</w:t>
      </w:r>
    </w:p>
    <w:p w:rsidR="00584A78" w:rsidRDefault="00584A78" w:rsidP="00584A78">
      <w:pPr>
        <w:pStyle w:val="Paragraphedeliste"/>
        <w:numPr>
          <w:ilvl w:val="0"/>
          <w:numId w:val="1"/>
        </w:numPr>
        <w:jc w:val="both"/>
      </w:pPr>
      <w:r>
        <w:t>Les qualités techniques et comportementales de l’agent</w:t>
      </w:r>
    </w:p>
    <w:p w:rsidR="00584A78" w:rsidRDefault="00584A78" w:rsidP="00584A78">
      <w:pPr>
        <w:pStyle w:val="Paragraphedeliste"/>
        <w:numPr>
          <w:ilvl w:val="0"/>
          <w:numId w:val="1"/>
        </w:numPr>
        <w:jc w:val="both"/>
      </w:pPr>
      <w:r>
        <w:t>La qualité de la relation avec l’ensemble des interlocuteurs internes et externes</w:t>
      </w:r>
    </w:p>
    <w:p w:rsidR="00584A78" w:rsidRDefault="00584A78" w:rsidP="00584A78">
      <w:pPr>
        <w:pStyle w:val="Paragraphedeliste"/>
        <w:numPr>
          <w:ilvl w:val="0"/>
          <w:numId w:val="1"/>
        </w:numPr>
        <w:jc w:val="both"/>
      </w:pPr>
      <w:r>
        <w:t>Le respect des règles et protocoles</w:t>
      </w:r>
    </w:p>
    <w:p w:rsidR="00584A78" w:rsidRDefault="00584A78" w:rsidP="00584A78">
      <w:pPr>
        <w:pStyle w:val="Paragraphedeliste"/>
        <w:numPr>
          <w:ilvl w:val="0"/>
          <w:numId w:val="1"/>
        </w:numPr>
        <w:jc w:val="both"/>
      </w:pPr>
      <w:r>
        <w:t>Le respect des règles de fonctionnement institutionnel</w:t>
      </w:r>
    </w:p>
    <w:p w:rsidR="00584A78" w:rsidRDefault="00584A78" w:rsidP="00584A78">
      <w:pPr>
        <w:pStyle w:val="Paragraphedeliste"/>
        <w:numPr>
          <w:ilvl w:val="0"/>
          <w:numId w:val="1"/>
        </w:numPr>
        <w:jc w:val="both"/>
      </w:pPr>
      <w:r>
        <w:t>Le respect des droits et devoirs du fonctionnaire</w:t>
      </w:r>
    </w:p>
    <w:p w:rsidR="00584A78" w:rsidRDefault="00584A78" w:rsidP="00584A78">
      <w:pPr>
        <w:pStyle w:val="Paragraphedeliste"/>
        <w:numPr>
          <w:ilvl w:val="0"/>
          <w:numId w:val="1"/>
        </w:numPr>
        <w:jc w:val="both"/>
      </w:pPr>
      <w:r>
        <w:t>Le respect des règles du secret professionnel</w:t>
      </w:r>
    </w:p>
    <w:p w:rsidR="00793C35" w:rsidRPr="00793C35" w:rsidRDefault="00793C35" w:rsidP="00793C35">
      <w:pPr>
        <w:jc w:val="both"/>
      </w:pPr>
      <w:r>
        <w:lastRenderedPageBreak/>
        <w:t>Après avoir évalu</w:t>
      </w:r>
      <w:r w:rsidR="00CE74D9">
        <w:t>és</w:t>
      </w:r>
      <w:r>
        <w:t xml:space="preserve"> les sous-critères, u</w:t>
      </w:r>
      <w:r w:rsidRPr="00793C35">
        <w:t>ne zone permet de renseigner d</w:t>
      </w:r>
      <w:r>
        <w:t>’</w:t>
      </w:r>
      <w:r w:rsidRPr="00793C35">
        <w:t xml:space="preserve">éventuelles observations sur la manière de servir et les qualités relationnelles. </w:t>
      </w:r>
    </w:p>
    <w:p w:rsidR="00793C35" w:rsidRPr="00C00F1F" w:rsidRDefault="00793C35" w:rsidP="00793C35">
      <w:pPr>
        <w:pStyle w:val="Titre2"/>
        <w:rPr>
          <w:color w:val="1B3A6A"/>
        </w:rPr>
      </w:pPr>
      <w:bookmarkStart w:id="126" w:name="_Toc63630892"/>
      <w:bookmarkStart w:id="127" w:name="_Toc63631102"/>
      <w:bookmarkStart w:id="128" w:name="_Toc65877823"/>
      <w:bookmarkStart w:id="129" w:name="_Toc65877873"/>
      <w:bookmarkStart w:id="130" w:name="_Toc66350718"/>
      <w:bookmarkStart w:id="131" w:name="_Toc66350860"/>
      <w:r w:rsidRPr="00C00F1F">
        <w:rPr>
          <w:color w:val="1B3A6A"/>
        </w:rPr>
        <w:t>La capacité d’expertise et, le cas échéant, la capacité d’encadrement ou à exercer des fonctions d’un niveau supérieur :</w:t>
      </w:r>
      <w:bookmarkEnd w:id="126"/>
      <w:bookmarkEnd w:id="127"/>
      <w:bookmarkEnd w:id="128"/>
      <w:bookmarkEnd w:id="129"/>
      <w:bookmarkEnd w:id="130"/>
      <w:bookmarkEnd w:id="131"/>
    </w:p>
    <w:p w:rsidR="00793C35" w:rsidRPr="00575097" w:rsidRDefault="00645D7E" w:rsidP="00645D7E">
      <w:pPr>
        <w:jc w:val="both"/>
      </w:pPr>
      <w:r>
        <w:t xml:space="preserve">Il s’agit d’échanger avec l’agent sur sa capacité d’expertise de certaines compétences ou dans la réalisation de certaines missions/activités et le cas échéant, l’expression d’un intérêt et/ou de se projeter sur les capacités à des fonctions d’encadrement qui, dans certains cas, devront se traduire par une préparation à un concours pour accéder à un grade supérieur. Pour autant, les fonctions d’encadrement ne se traduisent pas obligatoirement par l’accès à un concours ou un rôle de manager. Il pourrait s’agir d’une </w:t>
      </w:r>
      <w:r w:rsidRPr="00575097">
        <w:t xml:space="preserve">mission de chefferie ou pilotage de projet. </w:t>
      </w:r>
    </w:p>
    <w:p w:rsidR="00036ADA" w:rsidRPr="00C00F1F" w:rsidRDefault="00036ADA" w:rsidP="00036ADA">
      <w:pPr>
        <w:pStyle w:val="Titre2"/>
        <w:rPr>
          <w:color w:val="1B3A6A"/>
        </w:rPr>
      </w:pPr>
      <w:bookmarkStart w:id="132" w:name="_Toc63630893"/>
      <w:bookmarkStart w:id="133" w:name="_Toc63631103"/>
      <w:bookmarkStart w:id="134" w:name="_Toc65877824"/>
      <w:bookmarkStart w:id="135" w:name="_Toc65877874"/>
      <w:bookmarkStart w:id="136" w:name="_Toc66350719"/>
      <w:bookmarkStart w:id="137" w:name="_Toc66350861"/>
      <w:r w:rsidRPr="00C00F1F">
        <w:rPr>
          <w:color w:val="1B3A6A"/>
        </w:rPr>
        <w:t>Appréciation littérale sur la valeur professionnelle de l’agent :</w:t>
      </w:r>
      <w:bookmarkEnd w:id="132"/>
      <w:bookmarkEnd w:id="133"/>
      <w:bookmarkEnd w:id="134"/>
      <w:bookmarkEnd w:id="135"/>
      <w:bookmarkEnd w:id="136"/>
      <w:bookmarkEnd w:id="137"/>
    </w:p>
    <w:p w:rsidR="00793C35" w:rsidRPr="00575097" w:rsidRDefault="00036ADA" w:rsidP="002B409D">
      <w:pPr>
        <w:spacing w:after="0" w:line="240" w:lineRule="auto"/>
        <w:jc w:val="both"/>
      </w:pPr>
      <w:r w:rsidRPr="00575097">
        <w:t xml:space="preserve">Il s’agit ici de </w:t>
      </w:r>
      <w:r w:rsidR="00C8404F" w:rsidRPr="00575097">
        <w:t>mentionner</w:t>
      </w:r>
      <w:r w:rsidR="002B409D" w:rsidRPr="00575097">
        <w:t xml:space="preserve"> </w:t>
      </w:r>
      <w:r w:rsidR="00C8404F" w:rsidRPr="00575097">
        <w:t>une brève synthèse sur la valeur professionnelle globale de l’agent.</w:t>
      </w:r>
      <w:r w:rsidR="002B409D" w:rsidRPr="00575097">
        <w:t xml:space="preserve"> Elle doit faire ressortir, de façon objective, la manière de servir générale de l’agent sur la période considérée, ses points forts et ses axes de progrès.</w:t>
      </w:r>
    </w:p>
    <w:p w:rsidR="00793C35" w:rsidRPr="00575097" w:rsidRDefault="00793C35" w:rsidP="00793C35">
      <w:pPr>
        <w:spacing w:after="0" w:line="240" w:lineRule="auto"/>
      </w:pPr>
    </w:p>
    <w:p w:rsidR="00793C35" w:rsidRPr="00C00F1F" w:rsidRDefault="00793C35" w:rsidP="00645D7E">
      <w:pPr>
        <w:pStyle w:val="Titre2"/>
        <w:rPr>
          <w:color w:val="1B3A6A"/>
        </w:rPr>
      </w:pPr>
      <w:bookmarkStart w:id="138" w:name="_Toc63630894"/>
      <w:bookmarkStart w:id="139" w:name="_Toc63631104"/>
      <w:bookmarkStart w:id="140" w:name="_Toc65877825"/>
      <w:bookmarkStart w:id="141" w:name="_Toc65877875"/>
      <w:bookmarkStart w:id="142" w:name="_Toc66350720"/>
      <w:bookmarkStart w:id="143" w:name="_Toc66350862"/>
      <w:r w:rsidRPr="00C00F1F">
        <w:rPr>
          <w:color w:val="1B3A6A"/>
        </w:rPr>
        <w:t xml:space="preserve">Les souhaits d’évolution </w:t>
      </w:r>
      <w:r w:rsidR="00FF333F" w:rsidRPr="00C00F1F">
        <w:rPr>
          <w:color w:val="1B3A6A"/>
        </w:rPr>
        <w:t>professionnelle de l’agent</w:t>
      </w:r>
      <w:r w:rsidR="00645D7E" w:rsidRPr="00C00F1F">
        <w:rPr>
          <w:color w:val="1B3A6A"/>
        </w:rPr>
        <w:t> :</w:t>
      </w:r>
      <w:bookmarkEnd w:id="138"/>
      <w:bookmarkEnd w:id="139"/>
      <w:bookmarkEnd w:id="140"/>
      <w:bookmarkEnd w:id="141"/>
      <w:bookmarkEnd w:id="142"/>
      <w:bookmarkEnd w:id="143"/>
    </w:p>
    <w:p w:rsidR="00645D7E" w:rsidRPr="00575097" w:rsidRDefault="00645D7E" w:rsidP="00645D7E">
      <w:pPr>
        <w:jc w:val="both"/>
      </w:pPr>
      <w:r w:rsidRPr="00575097">
        <w:t>Il s’agit là d’échanger sur les souhaits en matière d’évolution de missions, de changement d’affectation, de mobilité ou de promotion professionnelle.  L’entretien professionnel est aussi un moment privilégié pour évoquer la motivation de l’agent en matière d’évolution. Les évolutions peuvent concerner le poste occupé lui-même (dans le cadre d’une adjonction de nouvelle</w:t>
      </w:r>
      <w:r w:rsidR="00FF333F" w:rsidRPr="00575097">
        <w:t>s</w:t>
      </w:r>
      <w:r w:rsidRPr="00575097">
        <w:t xml:space="preserve"> mission</w:t>
      </w:r>
      <w:r w:rsidR="00FF333F" w:rsidRPr="00575097">
        <w:t>s</w:t>
      </w:r>
      <w:r w:rsidRPr="00575097">
        <w:t xml:space="preserve"> par exemple) ou encore, elles peuvent porter sur un changement de poste, voire de métier. </w:t>
      </w:r>
    </w:p>
    <w:p w:rsidR="00645D7E" w:rsidRPr="00575097" w:rsidRDefault="00645D7E" w:rsidP="00645D7E">
      <w:pPr>
        <w:jc w:val="both"/>
      </w:pPr>
      <w:r w:rsidRPr="00575097">
        <w:t xml:space="preserve">Les souhaits d’évolution peuvent concerner une mobilité interne au service, un changement de service </w:t>
      </w:r>
      <w:r w:rsidR="005B2465" w:rsidRPr="00575097">
        <w:t>de pole, d’établissement, de versant de la fonction publique ou vers le secteur privé, voire une reconversion. Cela peut également concerner</w:t>
      </w:r>
      <w:r w:rsidRPr="00575097">
        <w:t xml:space="preserve"> une prise de responsabilité supplémentaire. En fonction de la nature de l’évolution, il convient d’envisager les moyens à mettre à disposition de l’agent pour lui permettre cette évolution, dans les meilleures conditions. À titre d’exemple, les besoins peuvent porter sur de la formation, de l’accompagnement à la préparation aux concours, de la validation des acquis de l’expérience, du bilan de compétences…</w:t>
      </w:r>
    </w:p>
    <w:p w:rsidR="00645D7E" w:rsidRPr="00575097" w:rsidRDefault="00645D7E" w:rsidP="006556ED">
      <w:pPr>
        <w:spacing w:after="0" w:line="240" w:lineRule="auto"/>
        <w:jc w:val="both"/>
      </w:pPr>
      <w:r w:rsidRPr="00575097">
        <w:t>Le rôle du responsable hiérarchique n’est pas de statuer sur les souhaits de l’agent</w:t>
      </w:r>
      <w:r w:rsidR="00FF333F" w:rsidRPr="00575097">
        <w:t>. Il l’aide</w:t>
      </w:r>
      <w:r w:rsidRPr="00575097">
        <w:t xml:space="preserve"> à les formuler (s’ils existent et si l’agent choisit de les formuler), et éventuellement, </w:t>
      </w:r>
      <w:r w:rsidR="00FF333F" w:rsidRPr="00575097">
        <w:t xml:space="preserve">à </w:t>
      </w:r>
      <w:r w:rsidRPr="00575097">
        <w:t>émettre une appréciation sur leur pertinence ou leur « réalisme »</w:t>
      </w:r>
      <w:r w:rsidR="002B409D" w:rsidRPr="00575097">
        <w:t xml:space="preserve"> l</w:t>
      </w:r>
      <w:r w:rsidRPr="00575097">
        <w:t>ors de l’entretien</w:t>
      </w:r>
      <w:r w:rsidR="002B409D" w:rsidRPr="00575097">
        <w:t xml:space="preserve">. Le responsable pourra </w:t>
      </w:r>
      <w:r w:rsidR="006556ED" w:rsidRPr="00575097">
        <w:t>également le</w:t>
      </w:r>
      <w:r w:rsidRPr="00575097">
        <w:t xml:space="preserve"> diriger le cas échéant vers un Conseiller </w:t>
      </w:r>
      <w:r w:rsidR="00EC4394" w:rsidRPr="00575097">
        <w:t xml:space="preserve">en </w:t>
      </w:r>
      <w:r w:rsidRPr="00575097">
        <w:t xml:space="preserve">évolution professionnelle ou gestionnaire de carrière du service RH, en interne, ou vers des </w:t>
      </w:r>
      <w:r w:rsidR="00EC4394" w:rsidRPr="00575097">
        <w:t>acteurs</w:t>
      </w:r>
      <w:r w:rsidRPr="00575097">
        <w:t xml:space="preserve"> externes, s’il s’agit d’un projet de reconversion</w:t>
      </w:r>
      <w:r w:rsidR="00036ADA" w:rsidRPr="00575097">
        <w:t>. L’ANFH</w:t>
      </w:r>
      <w:r w:rsidR="006556ED" w:rsidRPr="00575097">
        <w:t xml:space="preserve"> (pour tous les agents de la FPH cadres et non-cadres), l’APEC (cadres uniquement) Pôle Emploi (demandeurs d’emploi), Cap Emploi (travailleurs en situation de handicap), et les </w:t>
      </w:r>
      <w:r w:rsidR="00EC4394" w:rsidRPr="00575097">
        <w:t>M</w:t>
      </w:r>
      <w:r w:rsidR="006556ED" w:rsidRPr="00575097">
        <w:t xml:space="preserve">issions Locales (agents de moins de 26 ans) </w:t>
      </w:r>
      <w:r w:rsidR="00036ADA" w:rsidRPr="00575097">
        <w:t>assure</w:t>
      </w:r>
      <w:r w:rsidR="006556ED" w:rsidRPr="00575097">
        <w:t>nt</w:t>
      </w:r>
      <w:r w:rsidR="00036ADA" w:rsidRPr="00575097">
        <w:t xml:space="preserve"> </w:t>
      </w:r>
      <w:r w:rsidR="00EC4394" w:rsidRPr="00575097">
        <w:t xml:space="preserve">également </w:t>
      </w:r>
      <w:r w:rsidR="00036ADA" w:rsidRPr="00575097">
        <w:t>l</w:t>
      </w:r>
      <w:r w:rsidR="00EC4394" w:rsidRPr="00575097">
        <w:t>es</w:t>
      </w:r>
      <w:r w:rsidR="00036ADA" w:rsidRPr="00575097">
        <w:t xml:space="preserve"> mission</w:t>
      </w:r>
      <w:r w:rsidR="00EC4394" w:rsidRPr="00575097">
        <w:t>s</w:t>
      </w:r>
      <w:r w:rsidR="00036ADA" w:rsidRPr="00575097">
        <w:t xml:space="preserve"> de Conseil en évolution professionnelle pour les agents de la FPH.</w:t>
      </w:r>
      <w:r w:rsidRPr="00575097">
        <w:t xml:space="preserve"> </w:t>
      </w:r>
    </w:p>
    <w:p w:rsidR="00EC4394" w:rsidRPr="00575097" w:rsidRDefault="00EC4394" w:rsidP="00036ADA">
      <w:pPr>
        <w:pStyle w:val="Titre2"/>
      </w:pPr>
      <w:bookmarkStart w:id="144" w:name="_Toc63630895"/>
      <w:bookmarkStart w:id="145" w:name="_Toc63631105"/>
    </w:p>
    <w:p w:rsidR="00793C35" w:rsidRPr="00C00F1F" w:rsidRDefault="00793C35" w:rsidP="00036ADA">
      <w:pPr>
        <w:pStyle w:val="Titre2"/>
        <w:rPr>
          <w:color w:val="1B3A6A"/>
        </w:rPr>
      </w:pPr>
      <w:bookmarkStart w:id="146" w:name="_Toc65877826"/>
      <w:bookmarkStart w:id="147" w:name="_Toc65877876"/>
      <w:bookmarkStart w:id="148" w:name="_Toc66350721"/>
      <w:bookmarkStart w:id="149" w:name="_Toc66350863"/>
      <w:r w:rsidRPr="00C00F1F">
        <w:rPr>
          <w:color w:val="1B3A6A"/>
        </w:rPr>
        <w:t>L’avis circonstancié pour certains fonctionnaires éligibles à un avancement de grade</w:t>
      </w:r>
      <w:r w:rsidR="00036ADA" w:rsidRPr="00C00F1F">
        <w:rPr>
          <w:color w:val="1B3A6A"/>
        </w:rPr>
        <w:t> :</w:t>
      </w:r>
      <w:bookmarkEnd w:id="144"/>
      <w:bookmarkEnd w:id="145"/>
      <w:bookmarkEnd w:id="146"/>
      <w:bookmarkEnd w:id="147"/>
      <w:bookmarkEnd w:id="148"/>
      <w:bookmarkEnd w:id="149"/>
    </w:p>
    <w:p w:rsidR="00036ADA" w:rsidRDefault="00036ADA" w:rsidP="00036ADA">
      <w:pPr>
        <w:spacing w:after="0" w:line="240" w:lineRule="auto"/>
        <w:jc w:val="both"/>
      </w:pPr>
      <w:r>
        <w:t>A compléter le cas échéant. Le service en charge de la gestion des carrières des agents informe les managers des agents éligibles.</w:t>
      </w:r>
    </w:p>
    <w:p w:rsidR="00036ADA" w:rsidRPr="00F777B7" w:rsidRDefault="00036ADA" w:rsidP="00036ADA">
      <w:pPr>
        <w:spacing w:after="0" w:line="240" w:lineRule="auto"/>
      </w:pPr>
    </w:p>
    <w:p w:rsidR="00036ADA" w:rsidRDefault="00036ADA" w:rsidP="00036ADA">
      <w:pPr>
        <w:spacing w:after="0" w:line="240" w:lineRule="auto"/>
      </w:pPr>
    </w:p>
    <w:p w:rsidR="007E403B" w:rsidRDefault="007E403B">
      <w:pPr>
        <w:rPr>
          <w:rFonts w:asciiTheme="majorHAnsi" w:eastAsiaTheme="majorEastAsia" w:hAnsiTheme="majorHAnsi" w:cstheme="majorBidi"/>
          <w:color w:val="2F5496" w:themeColor="accent1" w:themeShade="BF"/>
          <w:sz w:val="26"/>
          <w:szCs w:val="26"/>
        </w:rPr>
      </w:pPr>
      <w:r>
        <w:br w:type="page"/>
      </w:r>
    </w:p>
    <w:p w:rsidR="00793C35" w:rsidRPr="00C00F1F" w:rsidRDefault="00793C35" w:rsidP="00036ADA">
      <w:pPr>
        <w:pStyle w:val="Titre2"/>
        <w:rPr>
          <w:color w:val="1B3A6A"/>
        </w:rPr>
      </w:pPr>
      <w:bookmarkStart w:id="150" w:name="_Toc63630896"/>
      <w:bookmarkStart w:id="151" w:name="_Toc63631106"/>
      <w:bookmarkStart w:id="152" w:name="_Toc65877827"/>
      <w:bookmarkStart w:id="153" w:name="_Toc65877877"/>
      <w:bookmarkStart w:id="154" w:name="_Toc66350722"/>
      <w:bookmarkStart w:id="155" w:name="_Toc66350864"/>
      <w:r w:rsidRPr="00C00F1F">
        <w:rPr>
          <w:color w:val="1B3A6A"/>
        </w:rPr>
        <w:lastRenderedPageBreak/>
        <w:t>La fixation d’objectifs pour la période de référence à venir</w:t>
      </w:r>
      <w:r w:rsidR="00036ADA" w:rsidRPr="00C00F1F">
        <w:rPr>
          <w:color w:val="1B3A6A"/>
        </w:rPr>
        <w:t> :</w:t>
      </w:r>
      <w:bookmarkEnd w:id="150"/>
      <w:bookmarkEnd w:id="151"/>
      <w:bookmarkEnd w:id="152"/>
      <w:bookmarkEnd w:id="153"/>
      <w:bookmarkEnd w:id="154"/>
      <w:bookmarkEnd w:id="155"/>
    </w:p>
    <w:p w:rsidR="005671BF" w:rsidRPr="005671BF" w:rsidRDefault="005671BF" w:rsidP="00036ADA">
      <w:pPr>
        <w:jc w:val="both"/>
        <w:rPr>
          <w:sz w:val="2"/>
          <w:szCs w:val="2"/>
        </w:rPr>
      </w:pPr>
    </w:p>
    <w:p w:rsidR="00036ADA" w:rsidRDefault="00036ADA" w:rsidP="00036ADA">
      <w:pPr>
        <w:jc w:val="both"/>
      </w:pPr>
      <w:r>
        <w:t xml:space="preserve">Cette étape de l’entretien vise à définir des objectifs </w:t>
      </w:r>
      <w:r w:rsidR="007E403B" w:rsidRPr="007E403B">
        <w:rPr>
          <w:b/>
          <w:bCs/>
        </w:rPr>
        <w:t>collectifs</w:t>
      </w:r>
      <w:r w:rsidR="007E403B">
        <w:t xml:space="preserve"> et </w:t>
      </w:r>
      <w:r w:rsidR="007E403B" w:rsidRPr="007E403B">
        <w:rPr>
          <w:b/>
          <w:bCs/>
        </w:rPr>
        <w:t>individuels</w:t>
      </w:r>
      <w:r w:rsidR="007E403B">
        <w:t xml:space="preserve">, </w:t>
      </w:r>
      <w:r>
        <w:t xml:space="preserve">pour </w:t>
      </w:r>
      <w:r w:rsidR="007E403B">
        <w:t>la période de référence à venir</w:t>
      </w:r>
      <w:r>
        <w:t xml:space="preserve">. </w:t>
      </w:r>
    </w:p>
    <w:p w:rsidR="007E403B" w:rsidRDefault="00036ADA" w:rsidP="00036ADA">
      <w:pPr>
        <w:jc w:val="both"/>
      </w:pPr>
      <w:r w:rsidRPr="00C8404F">
        <w:rPr>
          <w:b/>
          <w:bCs/>
        </w:rPr>
        <w:t>Les objectifs collectifs</w:t>
      </w:r>
      <w:r w:rsidR="007E403B">
        <w:t> </w:t>
      </w:r>
      <w:r>
        <w:t>sont à définir</w:t>
      </w:r>
      <w:r w:rsidR="007E403B">
        <w:t> :</w:t>
      </w:r>
    </w:p>
    <w:p w:rsidR="00036ADA" w:rsidRDefault="008B0B14" w:rsidP="00036ADA">
      <w:pPr>
        <w:jc w:val="both"/>
      </w:pPr>
      <w:r>
        <w:t>E</w:t>
      </w:r>
      <w:r w:rsidR="00036ADA">
        <w:t>n lien avec le projet d’établissement, de territoire, les objectifs institutionnels de la structure, du pôle, du projet de service.</w:t>
      </w:r>
      <w:r w:rsidR="00C8404F">
        <w:t xml:space="preserve"> Même s’ils sont collectifs, tous les agents ne vont pas contribuer à leurs atteintes de la même façon. Il s’agi</w:t>
      </w:r>
      <w:r w:rsidR="00834D23">
        <w:t>t</w:t>
      </w:r>
      <w:r w:rsidR="00C8404F">
        <w:t xml:space="preserve"> alors d’individualiser les critères et indicateurs de résultats en fonction des attentes spécifiques de chaque agent.</w:t>
      </w:r>
    </w:p>
    <w:p w:rsidR="00036ADA" w:rsidRDefault="00036ADA" w:rsidP="00036ADA">
      <w:pPr>
        <w:jc w:val="both"/>
      </w:pPr>
      <w:r w:rsidRPr="00C8404F">
        <w:rPr>
          <w:b/>
          <w:bCs/>
        </w:rPr>
        <w:t>Les objectifs individuels</w:t>
      </w:r>
      <w:r>
        <w:t xml:space="preserve"> peuvent se décliner à partir : </w:t>
      </w:r>
    </w:p>
    <w:p w:rsidR="00036ADA" w:rsidRDefault="00036ADA" w:rsidP="00036ADA">
      <w:pPr>
        <w:pStyle w:val="Paragraphedeliste"/>
        <w:numPr>
          <w:ilvl w:val="0"/>
          <w:numId w:val="1"/>
        </w:numPr>
        <w:jc w:val="both"/>
      </w:pPr>
      <w:r>
        <w:t>Des points forts identifiés préalablement</w:t>
      </w:r>
    </w:p>
    <w:p w:rsidR="00036ADA" w:rsidRDefault="00036ADA" w:rsidP="00036ADA">
      <w:pPr>
        <w:pStyle w:val="Paragraphedeliste"/>
        <w:numPr>
          <w:ilvl w:val="0"/>
          <w:numId w:val="1"/>
        </w:numPr>
        <w:jc w:val="both"/>
      </w:pPr>
      <w:r>
        <w:t>Des axes d’amélioration</w:t>
      </w:r>
    </w:p>
    <w:p w:rsidR="00036ADA" w:rsidRDefault="00036ADA" w:rsidP="00036ADA">
      <w:pPr>
        <w:pStyle w:val="Paragraphedeliste"/>
        <w:numPr>
          <w:ilvl w:val="0"/>
          <w:numId w:val="1"/>
        </w:numPr>
        <w:jc w:val="both"/>
      </w:pPr>
      <w:r>
        <w:t>De la fiche de poste</w:t>
      </w:r>
    </w:p>
    <w:p w:rsidR="00036ADA" w:rsidRDefault="00036ADA" w:rsidP="00036ADA">
      <w:pPr>
        <w:pStyle w:val="Paragraphedeliste"/>
        <w:numPr>
          <w:ilvl w:val="0"/>
          <w:numId w:val="1"/>
        </w:numPr>
        <w:jc w:val="both"/>
      </w:pPr>
      <w:r>
        <w:t>Des objectifs collectifs</w:t>
      </w:r>
    </w:p>
    <w:p w:rsidR="00036ADA" w:rsidRDefault="00036ADA" w:rsidP="00036ADA">
      <w:pPr>
        <w:pStyle w:val="Paragraphedeliste"/>
        <w:numPr>
          <w:ilvl w:val="0"/>
          <w:numId w:val="1"/>
        </w:numPr>
        <w:jc w:val="both"/>
      </w:pPr>
      <w:r>
        <w:t>Des initiatives personnelles visant à l’amélioration du fonctionnement de l’institution</w:t>
      </w:r>
    </w:p>
    <w:p w:rsidR="00036ADA" w:rsidRDefault="00036ADA" w:rsidP="00036ADA">
      <w:pPr>
        <w:pStyle w:val="Paragraphedeliste"/>
        <w:numPr>
          <w:ilvl w:val="0"/>
          <w:numId w:val="1"/>
        </w:numPr>
        <w:jc w:val="both"/>
      </w:pPr>
      <w:r>
        <w:t>D’une mission transversale…</w:t>
      </w:r>
    </w:p>
    <w:p w:rsidR="007E403B" w:rsidRDefault="007E403B" w:rsidP="007E403B">
      <w:pPr>
        <w:jc w:val="both"/>
      </w:pPr>
      <w:r>
        <w:t xml:space="preserve">On distingue </w:t>
      </w:r>
      <w:r w:rsidRPr="007E403B">
        <w:rPr>
          <w:b/>
          <w:bCs/>
        </w:rPr>
        <w:t>deux sortes d’objectifs</w:t>
      </w:r>
      <w:r>
        <w:t xml:space="preserve"> :</w:t>
      </w:r>
    </w:p>
    <w:p w:rsidR="007E403B" w:rsidRPr="00575097" w:rsidRDefault="007E403B" w:rsidP="007E403B">
      <w:pPr>
        <w:pStyle w:val="Paragraphedeliste"/>
        <w:numPr>
          <w:ilvl w:val="0"/>
          <w:numId w:val="1"/>
        </w:numPr>
        <w:jc w:val="both"/>
      </w:pPr>
      <w:r>
        <w:t xml:space="preserve">Les objectifs opérationnels décrient la situation visée pour le </w:t>
      </w:r>
      <w:r w:rsidRPr="00575097">
        <w:t xml:space="preserve">patient ou </w:t>
      </w:r>
      <w:r w:rsidR="00F5101A" w:rsidRPr="00575097">
        <w:t>l’usager</w:t>
      </w:r>
      <w:r w:rsidRPr="00575097">
        <w:t xml:space="preserve"> (interne ou externe). Leur formulation doi</w:t>
      </w:r>
      <w:r w:rsidR="00F5101A" w:rsidRPr="00575097">
        <w:t>t</w:t>
      </w:r>
      <w:r w:rsidRPr="00575097">
        <w:t xml:space="preserve"> permettre de mesurer leur atteinte : « À compter du 30 mars, les délais maximaux de réponse à telle demande seront de 15 jours après date de réception ». </w:t>
      </w:r>
      <w:r w:rsidR="00F5101A" w:rsidRPr="00575097">
        <w:t>« </w:t>
      </w:r>
      <w:r w:rsidRPr="00575097">
        <w:t>À compter du 1er juin, 100 % des évaluations de la douleur réalisées chez les patients seront tracées dans leur dossier patient</w:t>
      </w:r>
      <w:r w:rsidR="00F5101A" w:rsidRPr="00575097">
        <w:t> »</w:t>
      </w:r>
      <w:r w:rsidR="004631F6">
        <w:t> ;</w:t>
      </w:r>
    </w:p>
    <w:p w:rsidR="007E403B" w:rsidRPr="00575097" w:rsidRDefault="007E403B" w:rsidP="007E403B">
      <w:pPr>
        <w:pStyle w:val="Paragraphedeliste"/>
        <w:jc w:val="both"/>
      </w:pPr>
    </w:p>
    <w:p w:rsidR="007E403B" w:rsidRPr="00575097" w:rsidRDefault="007E403B" w:rsidP="007E403B">
      <w:pPr>
        <w:pStyle w:val="Paragraphedeliste"/>
        <w:numPr>
          <w:ilvl w:val="0"/>
          <w:numId w:val="1"/>
        </w:numPr>
        <w:jc w:val="both"/>
      </w:pPr>
      <w:r w:rsidRPr="00575097">
        <w:t>Les objectifs de développement personnel (axes de progrès) décrivent la situation visée pour l’agent. En règle générale, ils renvoient à un niveau de compétence</w:t>
      </w:r>
      <w:r w:rsidR="00FC6C58" w:rsidRPr="00575097">
        <w:t xml:space="preserve">, </w:t>
      </w:r>
      <w:r w:rsidRPr="00575097">
        <w:t xml:space="preserve">de </w:t>
      </w:r>
      <w:r w:rsidR="00FC6C58" w:rsidRPr="00575097">
        <w:t>qualité de service rendu</w:t>
      </w:r>
      <w:r w:rsidRPr="00575097">
        <w:t>, ou au développement d’une attitude ou de comportements souhaités : « Être en capacité, le 30 juin au plus tard, de gérer de façon autonome les plannings ».</w:t>
      </w:r>
    </w:p>
    <w:p w:rsidR="00C8404F" w:rsidRPr="00575097" w:rsidRDefault="00C8404F" w:rsidP="00036ADA">
      <w:pPr>
        <w:jc w:val="both"/>
      </w:pPr>
      <w:r w:rsidRPr="00575097">
        <w:t xml:space="preserve">L’agent </w:t>
      </w:r>
      <w:r w:rsidR="00F5101A" w:rsidRPr="00575097">
        <w:t>est</w:t>
      </w:r>
      <w:r w:rsidRPr="00575097">
        <w:t xml:space="preserve"> sensibilis</w:t>
      </w:r>
      <w:r w:rsidR="007E403B" w:rsidRPr="00575097">
        <w:t>é</w:t>
      </w:r>
      <w:r w:rsidRPr="00575097">
        <w:t xml:space="preserve"> à préparer son entretien en amont et à proposer un ou plusieurs objectifs. </w:t>
      </w:r>
      <w:r w:rsidR="005671BF" w:rsidRPr="00575097">
        <w:t>L</w:t>
      </w:r>
      <w:r w:rsidRPr="00575097">
        <w:t>e temps d’échange</w:t>
      </w:r>
      <w:r w:rsidR="00F5101A" w:rsidRPr="00575097">
        <w:t>s</w:t>
      </w:r>
      <w:r w:rsidRPr="00575097">
        <w:t xml:space="preserve"> </w:t>
      </w:r>
      <w:r w:rsidR="005671BF" w:rsidRPr="00575097">
        <w:t xml:space="preserve">que permet l’entretien </w:t>
      </w:r>
      <w:r w:rsidR="00F5101A" w:rsidRPr="00575097">
        <w:t>est</w:t>
      </w:r>
      <w:r w:rsidRPr="00575097">
        <w:t xml:space="preserve"> l’occasion de le laisser s’exprimer et d</w:t>
      </w:r>
      <w:r w:rsidR="005671BF" w:rsidRPr="00575097">
        <w:t>e</w:t>
      </w:r>
      <w:r w:rsidRPr="00575097">
        <w:t xml:space="preserve"> valider ensemble les objectifs attendus pour la période à venir. </w:t>
      </w:r>
      <w:r w:rsidR="005671BF" w:rsidRPr="00575097">
        <w:t>Si l’agent n’a pas réfléchi à proposer des objectifs, l’évaluateur l’aide si possible à en formuler lors de l’entretien.</w:t>
      </w:r>
    </w:p>
    <w:p w:rsidR="005671BF" w:rsidRPr="00575097" w:rsidRDefault="005671BF" w:rsidP="005671BF">
      <w:pPr>
        <w:spacing w:after="0" w:line="240" w:lineRule="auto"/>
        <w:jc w:val="both"/>
        <w:rPr>
          <w:b/>
          <w:bCs/>
        </w:rPr>
      </w:pPr>
      <w:r w:rsidRPr="00575097">
        <w:rPr>
          <w:b/>
          <w:bCs/>
        </w:rPr>
        <w:t xml:space="preserve">Éléments de méthodologie pour définir un objectif : </w:t>
      </w:r>
    </w:p>
    <w:p w:rsidR="005671BF" w:rsidRPr="00575097" w:rsidRDefault="005671BF" w:rsidP="00036ADA">
      <w:pPr>
        <w:jc w:val="both"/>
        <w:rPr>
          <w:sz w:val="6"/>
          <w:szCs w:val="6"/>
        </w:rPr>
      </w:pPr>
    </w:p>
    <w:p w:rsidR="00C8404F" w:rsidRPr="00575097" w:rsidRDefault="005671BF" w:rsidP="00036ADA">
      <w:pPr>
        <w:jc w:val="both"/>
      </w:pPr>
      <w:r w:rsidRPr="00575097">
        <w:t>Un objectif doit être MALIN ou SMART</w:t>
      </w:r>
    </w:p>
    <w:tbl>
      <w:tblPr>
        <w:tblStyle w:val="Grilledutableau"/>
        <w:tblW w:w="0" w:type="auto"/>
        <w:tblInd w:w="1555" w:type="dxa"/>
        <w:tblLook w:val="04A0" w:firstRow="1" w:lastRow="0" w:firstColumn="1" w:lastColumn="0" w:noHBand="0" w:noVBand="1"/>
      </w:tblPr>
      <w:tblGrid>
        <w:gridCol w:w="2976"/>
        <w:gridCol w:w="2552"/>
      </w:tblGrid>
      <w:tr w:rsidR="007E403B" w:rsidRPr="00575097" w:rsidTr="005671BF">
        <w:tc>
          <w:tcPr>
            <w:tcW w:w="2976" w:type="dxa"/>
          </w:tcPr>
          <w:p w:rsidR="007E403B" w:rsidRPr="00575097" w:rsidRDefault="007E403B" w:rsidP="00036ADA">
            <w:pPr>
              <w:jc w:val="both"/>
            </w:pPr>
            <w:r w:rsidRPr="00575097">
              <w:rPr>
                <w:b/>
                <w:bCs/>
              </w:rPr>
              <w:t>M</w:t>
            </w:r>
            <w:r w:rsidRPr="00575097">
              <w:t>esurable</w:t>
            </w:r>
          </w:p>
        </w:tc>
        <w:tc>
          <w:tcPr>
            <w:tcW w:w="2552" w:type="dxa"/>
          </w:tcPr>
          <w:p w:rsidR="007E403B" w:rsidRPr="00575097" w:rsidRDefault="007E403B" w:rsidP="00036ADA">
            <w:pPr>
              <w:jc w:val="both"/>
            </w:pPr>
            <w:r w:rsidRPr="00575097">
              <w:rPr>
                <w:b/>
                <w:bCs/>
              </w:rPr>
              <w:t>S</w:t>
            </w:r>
            <w:r w:rsidRPr="00575097">
              <w:t>pécifique</w:t>
            </w:r>
          </w:p>
        </w:tc>
      </w:tr>
      <w:tr w:rsidR="007E403B" w:rsidRPr="00575097" w:rsidTr="005671BF">
        <w:tc>
          <w:tcPr>
            <w:tcW w:w="2976" w:type="dxa"/>
          </w:tcPr>
          <w:p w:rsidR="007E403B" w:rsidRPr="00575097" w:rsidRDefault="007E403B" w:rsidP="00036ADA">
            <w:pPr>
              <w:jc w:val="both"/>
            </w:pPr>
            <w:r w:rsidRPr="00575097">
              <w:rPr>
                <w:b/>
                <w:bCs/>
              </w:rPr>
              <w:t>A</w:t>
            </w:r>
            <w:r w:rsidRPr="00575097">
              <w:t>tteignable</w:t>
            </w:r>
          </w:p>
        </w:tc>
        <w:tc>
          <w:tcPr>
            <w:tcW w:w="2552" w:type="dxa"/>
          </w:tcPr>
          <w:p w:rsidR="007E403B" w:rsidRPr="00575097" w:rsidRDefault="007E403B" w:rsidP="00036ADA">
            <w:pPr>
              <w:jc w:val="both"/>
            </w:pPr>
            <w:r w:rsidRPr="00575097">
              <w:rPr>
                <w:b/>
                <w:bCs/>
              </w:rPr>
              <w:t>M</w:t>
            </w:r>
            <w:r w:rsidRPr="00575097">
              <w:t>esurable</w:t>
            </w:r>
          </w:p>
        </w:tc>
      </w:tr>
      <w:tr w:rsidR="007E403B" w:rsidRPr="00575097" w:rsidTr="005671BF">
        <w:tc>
          <w:tcPr>
            <w:tcW w:w="2976" w:type="dxa"/>
          </w:tcPr>
          <w:p w:rsidR="007E403B" w:rsidRPr="00575097" w:rsidRDefault="007E403B" w:rsidP="00036ADA">
            <w:pPr>
              <w:jc w:val="both"/>
            </w:pPr>
            <w:r w:rsidRPr="00575097">
              <w:rPr>
                <w:b/>
                <w:bCs/>
              </w:rPr>
              <w:t>L</w:t>
            </w:r>
            <w:r w:rsidRPr="00575097">
              <w:t>imité (dans le temps)</w:t>
            </w:r>
          </w:p>
        </w:tc>
        <w:tc>
          <w:tcPr>
            <w:tcW w:w="2552" w:type="dxa"/>
          </w:tcPr>
          <w:p w:rsidR="007E403B" w:rsidRPr="00575097" w:rsidRDefault="007E403B" w:rsidP="00036ADA">
            <w:pPr>
              <w:jc w:val="both"/>
            </w:pPr>
            <w:r w:rsidRPr="00575097">
              <w:rPr>
                <w:b/>
                <w:bCs/>
              </w:rPr>
              <w:t>A</w:t>
            </w:r>
            <w:r w:rsidRPr="00575097">
              <w:t>tteignable</w:t>
            </w:r>
          </w:p>
        </w:tc>
      </w:tr>
      <w:tr w:rsidR="007E403B" w:rsidRPr="00575097" w:rsidTr="005671BF">
        <w:tc>
          <w:tcPr>
            <w:tcW w:w="2976" w:type="dxa"/>
          </w:tcPr>
          <w:p w:rsidR="007E403B" w:rsidRPr="00575097" w:rsidRDefault="007E403B" w:rsidP="00036ADA">
            <w:pPr>
              <w:jc w:val="both"/>
            </w:pPr>
            <w:r w:rsidRPr="00575097">
              <w:rPr>
                <w:b/>
                <w:bCs/>
              </w:rPr>
              <w:t>I</w:t>
            </w:r>
            <w:r w:rsidRPr="00575097">
              <w:t>ndividualisé</w:t>
            </w:r>
          </w:p>
        </w:tc>
        <w:tc>
          <w:tcPr>
            <w:tcW w:w="2552" w:type="dxa"/>
          </w:tcPr>
          <w:p w:rsidR="007E403B" w:rsidRPr="00575097" w:rsidRDefault="007E403B" w:rsidP="00036ADA">
            <w:pPr>
              <w:jc w:val="both"/>
            </w:pPr>
            <w:r w:rsidRPr="00575097">
              <w:rPr>
                <w:b/>
                <w:bCs/>
              </w:rPr>
              <w:t>R</w:t>
            </w:r>
            <w:r w:rsidRPr="00575097">
              <w:t>éaliste</w:t>
            </w:r>
          </w:p>
        </w:tc>
      </w:tr>
      <w:tr w:rsidR="007E403B" w:rsidRPr="00575097" w:rsidTr="005671BF">
        <w:tc>
          <w:tcPr>
            <w:tcW w:w="2976" w:type="dxa"/>
          </w:tcPr>
          <w:p w:rsidR="007E403B" w:rsidRPr="00575097" w:rsidRDefault="007E403B" w:rsidP="00036ADA">
            <w:pPr>
              <w:jc w:val="both"/>
            </w:pPr>
            <w:r w:rsidRPr="00575097">
              <w:rPr>
                <w:b/>
                <w:bCs/>
              </w:rPr>
              <w:t>N</w:t>
            </w:r>
            <w:r w:rsidRPr="00575097">
              <w:t>égocié</w:t>
            </w:r>
          </w:p>
        </w:tc>
        <w:tc>
          <w:tcPr>
            <w:tcW w:w="2552" w:type="dxa"/>
          </w:tcPr>
          <w:p w:rsidR="007E403B" w:rsidRPr="00575097" w:rsidRDefault="007E403B" w:rsidP="00036ADA">
            <w:pPr>
              <w:jc w:val="both"/>
            </w:pPr>
            <w:r w:rsidRPr="00575097">
              <w:rPr>
                <w:b/>
                <w:bCs/>
              </w:rPr>
              <w:t>T</w:t>
            </w:r>
            <w:r w:rsidRPr="00575097">
              <w:t>emporel</w:t>
            </w:r>
          </w:p>
        </w:tc>
      </w:tr>
    </w:tbl>
    <w:p w:rsidR="00C8404F" w:rsidRPr="00575097" w:rsidRDefault="00C8404F" w:rsidP="00036ADA">
      <w:pPr>
        <w:jc w:val="both"/>
      </w:pPr>
    </w:p>
    <w:p w:rsidR="00F5101A" w:rsidRDefault="007E403B" w:rsidP="00036ADA">
      <w:pPr>
        <w:jc w:val="both"/>
      </w:pPr>
      <w:r w:rsidRPr="00575097">
        <w:t xml:space="preserve">Après avoir </w:t>
      </w:r>
      <w:r w:rsidRPr="00575097">
        <w:rPr>
          <w:b/>
          <w:bCs/>
        </w:rPr>
        <w:t xml:space="preserve">négocié </w:t>
      </w:r>
      <w:r w:rsidR="007A5756" w:rsidRPr="00575097">
        <w:rPr>
          <w:b/>
          <w:bCs/>
        </w:rPr>
        <w:t>avec l’agent, ou à défaut de s’être assuré qu’il les ait bien compris, le cadre</w:t>
      </w:r>
      <w:r w:rsidRPr="00575097">
        <w:rPr>
          <w:b/>
          <w:bCs/>
        </w:rPr>
        <w:t xml:space="preserve"> valid</w:t>
      </w:r>
      <w:r w:rsidR="007A5756" w:rsidRPr="00575097">
        <w:rPr>
          <w:b/>
          <w:bCs/>
        </w:rPr>
        <w:t>e</w:t>
      </w:r>
      <w:r w:rsidRPr="00575097">
        <w:t xml:space="preserve"> les objectifs à venir</w:t>
      </w:r>
      <w:r w:rsidR="007A5756" w:rsidRPr="00575097">
        <w:t xml:space="preserve">. Il </w:t>
      </w:r>
      <w:r w:rsidR="00F5101A" w:rsidRPr="00575097">
        <w:t>convient ensuite</w:t>
      </w:r>
      <w:r w:rsidRPr="00575097">
        <w:t xml:space="preserve"> de définir </w:t>
      </w:r>
      <w:r w:rsidRPr="00575097">
        <w:rPr>
          <w:b/>
          <w:bCs/>
        </w:rPr>
        <w:t>des critères et des indicateurs</w:t>
      </w:r>
      <w:r w:rsidRPr="00575097">
        <w:t xml:space="preserve"> facilitant à terme, l’évaluation des résultats.</w:t>
      </w:r>
      <w:r w:rsidR="00F5101A" w:rsidRPr="00575097">
        <w:rPr>
          <w:b/>
          <w:bCs/>
        </w:rPr>
        <w:t xml:space="preserve"> </w:t>
      </w:r>
      <w:r w:rsidR="005671BF" w:rsidRPr="00575097">
        <w:t>Puis</w:t>
      </w:r>
      <w:r w:rsidR="00F5101A" w:rsidRPr="00575097">
        <w:t>,</w:t>
      </w:r>
      <w:r w:rsidR="005671BF" w:rsidRPr="00575097">
        <w:t xml:space="preserve"> de </w:t>
      </w:r>
      <w:r w:rsidR="00036ADA" w:rsidRPr="00575097">
        <w:t xml:space="preserve">s’interroger sur </w:t>
      </w:r>
      <w:r w:rsidR="00036ADA" w:rsidRPr="00575097">
        <w:rPr>
          <w:b/>
          <w:bCs/>
        </w:rPr>
        <w:t xml:space="preserve">les moyens </w:t>
      </w:r>
      <w:r w:rsidR="005671BF" w:rsidRPr="00575097">
        <w:rPr>
          <w:b/>
          <w:bCs/>
        </w:rPr>
        <w:t>attribués</w:t>
      </w:r>
      <w:r w:rsidR="00036ADA" w:rsidRPr="00575097">
        <w:t xml:space="preserve"> pour favoriser l’atteinte de chaque objectif</w:t>
      </w:r>
      <w:r w:rsidR="00E63A4D" w:rsidRPr="00575097">
        <w:t>.</w:t>
      </w:r>
      <w:r w:rsidR="00E63A4D">
        <w:t xml:space="preserve"> </w:t>
      </w:r>
    </w:p>
    <w:p w:rsidR="00F5101A" w:rsidRDefault="00F5101A" w:rsidP="00036ADA">
      <w:pPr>
        <w:jc w:val="both"/>
      </w:pPr>
    </w:p>
    <w:p w:rsidR="00036ADA" w:rsidRPr="00F5101A" w:rsidRDefault="00E63A4D" w:rsidP="00036ADA">
      <w:pPr>
        <w:jc w:val="both"/>
        <w:rPr>
          <w:b/>
          <w:bCs/>
        </w:rPr>
      </w:pPr>
      <w:r>
        <w:lastRenderedPageBreak/>
        <w:t>Ils peuvent porter sur :</w:t>
      </w:r>
    </w:p>
    <w:p w:rsidR="00036ADA" w:rsidRDefault="00036ADA" w:rsidP="00036ADA">
      <w:pPr>
        <w:pStyle w:val="Paragraphedeliste"/>
        <w:numPr>
          <w:ilvl w:val="0"/>
          <w:numId w:val="1"/>
        </w:numPr>
        <w:jc w:val="both"/>
      </w:pPr>
      <w:r>
        <w:t>L’organisation du travail</w:t>
      </w:r>
    </w:p>
    <w:p w:rsidR="00036ADA" w:rsidRDefault="00036ADA" w:rsidP="00036ADA">
      <w:pPr>
        <w:pStyle w:val="Paragraphedeliste"/>
        <w:numPr>
          <w:ilvl w:val="0"/>
          <w:numId w:val="1"/>
        </w:numPr>
        <w:jc w:val="both"/>
      </w:pPr>
      <w:r>
        <w:t>Le management</w:t>
      </w:r>
    </w:p>
    <w:p w:rsidR="00036ADA" w:rsidRDefault="00036ADA" w:rsidP="00036ADA">
      <w:pPr>
        <w:pStyle w:val="Paragraphedeliste"/>
        <w:numPr>
          <w:ilvl w:val="0"/>
          <w:numId w:val="1"/>
        </w:numPr>
        <w:jc w:val="both"/>
      </w:pPr>
      <w:r>
        <w:t>Les moyens humains, matériels, financiers, logistiques, temporels, techniques</w:t>
      </w:r>
    </w:p>
    <w:p w:rsidR="00036ADA" w:rsidRDefault="00036ADA" w:rsidP="00036ADA">
      <w:pPr>
        <w:pStyle w:val="Paragraphedeliste"/>
        <w:numPr>
          <w:ilvl w:val="0"/>
          <w:numId w:val="1"/>
        </w:numPr>
        <w:jc w:val="both"/>
      </w:pPr>
      <w:r>
        <w:t>Des besoins de formation (en lien avec l’entretien de formation)</w:t>
      </w:r>
    </w:p>
    <w:p w:rsidR="005671BF" w:rsidRDefault="005671BF" w:rsidP="00036ADA">
      <w:pPr>
        <w:jc w:val="both"/>
      </w:pPr>
    </w:p>
    <w:p w:rsidR="005671BF" w:rsidRDefault="005671BF" w:rsidP="00036ADA">
      <w:pPr>
        <w:jc w:val="both"/>
      </w:pPr>
      <w:r>
        <w:t>L’évaluateur veille à ce que l’agent ait bien compris ce que son évaluateur ou la structure attend de lui, en le faisant reformuler si besoin.</w:t>
      </w:r>
    </w:p>
    <w:p w:rsidR="00036ADA" w:rsidRDefault="00036ADA" w:rsidP="00036ADA">
      <w:pPr>
        <w:jc w:val="both"/>
      </w:pPr>
    </w:p>
    <w:p w:rsidR="00036ADA" w:rsidRDefault="00036ADA" w:rsidP="00036ADA">
      <w:pPr>
        <w:jc w:val="both"/>
      </w:pPr>
      <w:r w:rsidRPr="00E63A4D">
        <w:rPr>
          <w:b/>
          <w:bCs/>
        </w:rPr>
        <w:t>Points de vigilance</w:t>
      </w:r>
      <w:r w:rsidR="005671BF">
        <w:t> :</w:t>
      </w:r>
    </w:p>
    <w:p w:rsidR="00036ADA" w:rsidRDefault="00036ADA" w:rsidP="00036ADA">
      <w:pPr>
        <w:jc w:val="both"/>
      </w:pPr>
      <w:r>
        <w:t>Dans le cas d’objectifs fixés à court terme, il convien</w:t>
      </w:r>
      <w:r w:rsidR="00924491">
        <w:t>t</w:t>
      </w:r>
      <w:r>
        <w:t xml:space="preserve"> de mesurer la réalisation à l’échéance prévue.</w:t>
      </w:r>
    </w:p>
    <w:p w:rsidR="00036ADA" w:rsidRDefault="00036ADA" w:rsidP="00036ADA">
      <w:pPr>
        <w:jc w:val="both"/>
      </w:pPr>
      <w:r>
        <w:t>Pour les objectifs à long terme, des points d’étape réguliers sont à planifier.</w:t>
      </w:r>
    </w:p>
    <w:p w:rsidR="00036ADA" w:rsidRDefault="00036ADA" w:rsidP="00036ADA">
      <w:pPr>
        <w:jc w:val="both"/>
      </w:pPr>
      <w:r>
        <w:t>La fixation d’objectif n’exonère pas l’agent de ses rôles et responsabilités habituelles.</w:t>
      </w:r>
    </w:p>
    <w:p w:rsidR="00036ADA" w:rsidRDefault="00036ADA" w:rsidP="00036ADA">
      <w:pPr>
        <w:jc w:val="both"/>
      </w:pPr>
    </w:p>
    <w:p w:rsidR="00793C35" w:rsidRPr="00C00F1F" w:rsidRDefault="00793C35" w:rsidP="00E63A4D">
      <w:pPr>
        <w:pStyle w:val="Titre2"/>
        <w:rPr>
          <w:color w:val="1B3A6A"/>
        </w:rPr>
      </w:pPr>
      <w:bookmarkStart w:id="156" w:name="_Toc63630897"/>
      <w:bookmarkStart w:id="157" w:name="_Toc63631107"/>
      <w:bookmarkStart w:id="158" w:name="_Toc65877828"/>
      <w:bookmarkStart w:id="159" w:name="_Toc65877878"/>
      <w:bookmarkStart w:id="160" w:name="_Toc66350723"/>
      <w:bookmarkStart w:id="161" w:name="_Toc66350865"/>
      <w:r w:rsidRPr="00C00F1F">
        <w:rPr>
          <w:color w:val="1B3A6A"/>
        </w:rPr>
        <w:t xml:space="preserve">Les éventuels besoins </w:t>
      </w:r>
      <w:r w:rsidR="00924491" w:rsidRPr="00C00F1F">
        <w:rPr>
          <w:color w:val="1B3A6A"/>
        </w:rPr>
        <w:t>de</w:t>
      </w:r>
      <w:r w:rsidRPr="00C00F1F">
        <w:rPr>
          <w:color w:val="1B3A6A"/>
        </w:rPr>
        <w:t xml:space="preserve"> formation, en lien avec l’entretien de formation</w:t>
      </w:r>
      <w:r w:rsidR="00E63A4D" w:rsidRPr="00C00F1F">
        <w:rPr>
          <w:color w:val="1B3A6A"/>
        </w:rPr>
        <w:t> :</w:t>
      </w:r>
      <w:bookmarkEnd w:id="156"/>
      <w:bookmarkEnd w:id="157"/>
      <w:bookmarkEnd w:id="158"/>
      <w:bookmarkEnd w:id="159"/>
      <w:bookmarkEnd w:id="160"/>
      <w:bookmarkEnd w:id="161"/>
    </w:p>
    <w:p w:rsidR="00E63A4D" w:rsidRDefault="00E63A4D" w:rsidP="00E63A4D">
      <w:pPr>
        <w:spacing w:after="0" w:line="240" w:lineRule="auto"/>
      </w:pPr>
    </w:p>
    <w:p w:rsidR="001A1AF7" w:rsidRDefault="00E63A4D" w:rsidP="001A1AF7">
      <w:pPr>
        <w:jc w:val="both"/>
      </w:pPr>
      <w:r>
        <w:rPr>
          <w:rFonts w:ascii="Arial" w:hAnsi="Arial" w:cs="Arial"/>
          <w:sz w:val="20"/>
          <w:szCs w:val="20"/>
        </w:rPr>
        <w:t>L’entretien professionnel ne se substitue pas à l’entretien de formation</w:t>
      </w:r>
      <w:r w:rsidR="001A1AF7">
        <w:rPr>
          <w:rFonts w:ascii="Arial" w:hAnsi="Arial" w:cs="Arial"/>
          <w:sz w:val="20"/>
          <w:szCs w:val="20"/>
        </w:rPr>
        <w:t xml:space="preserve">, </w:t>
      </w:r>
      <w:r w:rsidR="001A1AF7">
        <w:t>prévu à l'article 4 du décret du 21 août 2008 susvisé. Les deux entretiens peuvent être réalisé</w:t>
      </w:r>
      <w:r w:rsidR="00924491">
        <w:t>s</w:t>
      </w:r>
      <w:r w:rsidR="001A1AF7">
        <w:t xml:space="preserve"> à la suite.  </w:t>
      </w:r>
    </w:p>
    <w:p w:rsidR="001A1AF7" w:rsidRDefault="001A1AF7" w:rsidP="001A1AF7">
      <w:pPr>
        <w:jc w:val="both"/>
      </w:pPr>
      <w:r>
        <w:t>Les échanges concernant les éventuels besoins de formation sont à articuler aux regards des :</w:t>
      </w:r>
    </w:p>
    <w:p w:rsidR="001A1AF7" w:rsidRPr="001A1AF7" w:rsidRDefault="001A1AF7" w:rsidP="001A1AF7">
      <w:pPr>
        <w:pStyle w:val="Paragraphedeliste"/>
        <w:numPr>
          <w:ilvl w:val="0"/>
          <w:numId w:val="1"/>
        </w:numPr>
        <w:jc w:val="both"/>
      </w:pPr>
      <w:r>
        <w:t xml:space="preserve">Compétences actuelles attendues du métier/poste exercé, et notamment s’ils peuvent permettre à l’agent de développer des compétences </w:t>
      </w:r>
      <w:r w:rsidRPr="001A1AF7">
        <w:rPr>
          <w:rFonts w:ascii="Arial" w:hAnsi="Arial" w:cs="Arial"/>
          <w:sz w:val="20"/>
          <w:szCs w:val="20"/>
        </w:rPr>
        <w:t xml:space="preserve">pour maîtriser </w:t>
      </w:r>
      <w:r w:rsidR="00924491">
        <w:rPr>
          <w:rFonts w:ascii="Arial" w:hAnsi="Arial" w:cs="Arial"/>
          <w:sz w:val="20"/>
          <w:szCs w:val="20"/>
        </w:rPr>
        <w:t>une ou plusieurs</w:t>
      </w:r>
      <w:r w:rsidRPr="001A1AF7">
        <w:rPr>
          <w:rFonts w:ascii="Arial" w:hAnsi="Arial" w:cs="Arial"/>
          <w:sz w:val="20"/>
          <w:szCs w:val="20"/>
        </w:rPr>
        <w:t xml:space="preserve"> activités</w:t>
      </w:r>
      <w:r w:rsidR="004631F6">
        <w:rPr>
          <w:rFonts w:ascii="Arial" w:hAnsi="Arial" w:cs="Arial"/>
          <w:sz w:val="20"/>
          <w:szCs w:val="20"/>
        </w:rPr>
        <w:t> ;</w:t>
      </w:r>
    </w:p>
    <w:p w:rsidR="001A1AF7" w:rsidRPr="001A1AF7" w:rsidRDefault="001A1AF7" w:rsidP="001A1AF7">
      <w:pPr>
        <w:pStyle w:val="Paragraphedeliste"/>
        <w:jc w:val="both"/>
      </w:pPr>
    </w:p>
    <w:p w:rsidR="001A1AF7" w:rsidRDefault="00924491" w:rsidP="001A1AF7">
      <w:pPr>
        <w:pStyle w:val="Paragraphedeliste"/>
        <w:numPr>
          <w:ilvl w:val="0"/>
          <w:numId w:val="1"/>
        </w:numPr>
        <w:jc w:val="both"/>
      </w:pPr>
      <w:r>
        <w:rPr>
          <w:rFonts w:ascii="Arial" w:hAnsi="Arial" w:cs="Arial"/>
          <w:sz w:val="20"/>
          <w:szCs w:val="20"/>
        </w:rPr>
        <w:t>É</w:t>
      </w:r>
      <w:r>
        <w:t>volutions</w:t>
      </w:r>
      <w:r w:rsidR="001A1AF7">
        <w:t xml:space="preserve"> des techniques et des métiers, et s'agissant des personnels soignants, à l'évolution des modes de prise en charge</w:t>
      </w:r>
      <w:r w:rsidR="00BE2C8D">
        <w:t xml:space="preserve"> et des pratiques professionnelles</w:t>
      </w:r>
      <w:r w:rsidR="001A1AF7">
        <w:t xml:space="preserve">. </w:t>
      </w:r>
    </w:p>
    <w:p w:rsidR="001A1AF7" w:rsidRDefault="001A1AF7" w:rsidP="001A1AF7">
      <w:pPr>
        <w:spacing w:after="0" w:line="240" w:lineRule="auto"/>
        <w:jc w:val="both"/>
        <w:rPr>
          <w:rFonts w:ascii="Arial" w:hAnsi="Arial" w:cs="Arial"/>
          <w:sz w:val="20"/>
          <w:szCs w:val="20"/>
        </w:rPr>
      </w:pPr>
      <w:r>
        <w:t xml:space="preserve">Ces besoins prennent en compte les missions confiées, les compétences que l'agent doit acquérir, les objectifs fixés et son projet professionnel. </w:t>
      </w:r>
      <w:r w:rsidRPr="001A1AF7">
        <w:t xml:space="preserve">Les éventuels besoins </w:t>
      </w:r>
      <w:r w:rsidR="00924491">
        <w:t>de</w:t>
      </w:r>
      <w:r w:rsidRPr="001A1AF7">
        <w:t xml:space="preserve"> formation identifiés par l’évaluateur et/ou l’évalué, lors de l’entretien professionnel, sont renseignés succinctement dans cette rubrique et reportés</w:t>
      </w:r>
      <w:r>
        <w:t>,</w:t>
      </w:r>
      <w:r w:rsidRPr="001A1AF7">
        <w:t xml:space="preserve"> le cas échéant</w:t>
      </w:r>
      <w:r>
        <w:t>,</w:t>
      </w:r>
      <w:r w:rsidRPr="001A1AF7">
        <w:t xml:space="preserve"> dans le compte-rendu de l’entretien de formation</w:t>
      </w:r>
      <w:r>
        <w:t xml:space="preserve"> et vien</w:t>
      </w:r>
      <w:r w:rsidR="00924491">
        <w:t xml:space="preserve">nent </w:t>
      </w:r>
      <w:r>
        <w:t xml:space="preserve">alimenter le « recueil des besoins </w:t>
      </w:r>
      <w:r w:rsidR="00924491">
        <w:t xml:space="preserve">en </w:t>
      </w:r>
      <w:r>
        <w:t>formation » de l’établissement</w:t>
      </w:r>
      <w:r w:rsidRPr="001A1AF7">
        <w:t>.</w:t>
      </w:r>
    </w:p>
    <w:p w:rsidR="001A1AF7" w:rsidRDefault="001A1AF7" w:rsidP="001A1AF7">
      <w:pPr>
        <w:jc w:val="both"/>
      </w:pPr>
    </w:p>
    <w:p w:rsidR="001A1AF7" w:rsidRPr="001A1AF7" w:rsidRDefault="001A1AF7" w:rsidP="001A1AF7">
      <w:pPr>
        <w:jc w:val="both"/>
        <w:rPr>
          <w:rFonts w:cstheme="minorHAnsi"/>
        </w:rPr>
      </w:pPr>
      <w:r>
        <w:t xml:space="preserve">Par ailleurs, l’évaluateur </w:t>
      </w:r>
      <w:r w:rsidR="00924491">
        <w:t>i</w:t>
      </w:r>
      <w:r w:rsidRPr="001A1AF7">
        <w:rPr>
          <w:rFonts w:cstheme="minorHAnsi"/>
        </w:rPr>
        <w:t xml:space="preserve">nforme l’agent sur l’ouverture et l’utilisation des droits afférents au compte personnel de formation (CPF) : et invitera le cas échéant, l’agent à créer son compte sur </w:t>
      </w:r>
      <w:hyperlink r:id="rId20" w:history="1">
        <w:r w:rsidRPr="001A1AF7">
          <w:rPr>
            <w:rStyle w:val="Lienhypertexte"/>
            <w:rFonts w:cstheme="minorHAnsi"/>
          </w:rPr>
          <w:t>https://www.moncompteformation.gouv.fr/espace-prive</w:t>
        </w:r>
      </w:hyperlink>
    </w:p>
    <w:p w:rsidR="001A1AF7" w:rsidRDefault="001A1AF7" w:rsidP="001A1AF7">
      <w:pPr>
        <w:jc w:val="both"/>
      </w:pPr>
    </w:p>
    <w:p w:rsidR="00793C35" w:rsidRPr="000B5F67" w:rsidRDefault="00793C35" w:rsidP="00E63A4D">
      <w:pPr>
        <w:pStyle w:val="Titre2"/>
        <w:rPr>
          <w:color w:val="1B3A6A"/>
        </w:rPr>
      </w:pPr>
      <w:bookmarkStart w:id="162" w:name="_Toc63630898"/>
      <w:bookmarkStart w:id="163" w:name="_Toc63631108"/>
      <w:bookmarkStart w:id="164" w:name="_Toc65877829"/>
      <w:bookmarkStart w:id="165" w:name="_Toc65877879"/>
      <w:bookmarkStart w:id="166" w:name="_Toc66350724"/>
      <w:bookmarkStart w:id="167" w:name="_Toc66350866"/>
      <w:r w:rsidRPr="000B5F67">
        <w:rPr>
          <w:color w:val="1B3A6A"/>
        </w:rPr>
        <w:t>Les observations de l’agent</w:t>
      </w:r>
      <w:r w:rsidR="00E63A4D" w:rsidRPr="000B5F67">
        <w:rPr>
          <w:color w:val="1B3A6A"/>
        </w:rPr>
        <w:t> :</w:t>
      </w:r>
      <w:bookmarkEnd w:id="162"/>
      <w:bookmarkEnd w:id="163"/>
      <w:bookmarkEnd w:id="164"/>
      <w:bookmarkEnd w:id="165"/>
      <w:bookmarkEnd w:id="166"/>
      <w:bookmarkEnd w:id="167"/>
    </w:p>
    <w:p w:rsidR="00605C35" w:rsidRDefault="00605C35" w:rsidP="006F4111">
      <w:pPr>
        <w:jc w:val="both"/>
      </w:pPr>
      <w:r>
        <w:t>Lorsque l’évaluateur a</w:t>
      </w:r>
      <w:r w:rsidR="00924491">
        <w:t xml:space="preserve"> </w:t>
      </w:r>
      <w:r>
        <w:t>rédigé le compte-rendu de l’entretien (</w:t>
      </w:r>
      <w:r w:rsidR="008B0B14">
        <w:t>celui-ci peut être saisie en temps réel, finalisé</w:t>
      </w:r>
      <w:r>
        <w:t xml:space="preserve"> quelques jours après l’entretien et jusqu’à 30 jours maximum), l’agent en prend connaissance et p</w:t>
      </w:r>
      <w:r w:rsidR="00924491">
        <w:t>eut</w:t>
      </w:r>
      <w:r>
        <w:t xml:space="preserve"> faire part de ses éventuelles observations</w:t>
      </w:r>
      <w:r w:rsidR="008B0B14">
        <w:t xml:space="preserve"> dans un délai de 15 jours</w:t>
      </w:r>
      <w:r>
        <w:t>.</w:t>
      </w:r>
    </w:p>
    <w:p w:rsidR="006F4111" w:rsidRDefault="006F4111" w:rsidP="006F4111">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0B5F67" w:rsidTr="005A31D3">
        <w:tc>
          <w:tcPr>
            <w:tcW w:w="3681" w:type="dxa"/>
          </w:tcPr>
          <w:p w:rsidR="000B5F67" w:rsidRPr="000B5F67" w:rsidRDefault="000B5F67" w:rsidP="000B5F67">
            <w:pPr>
              <w:pStyle w:val="Titre1"/>
              <w:spacing w:before="0"/>
              <w:outlineLvl w:val="0"/>
              <w:rPr>
                <w:b/>
                <w:bCs/>
                <w:sz w:val="40"/>
                <w:szCs w:val="40"/>
              </w:rPr>
            </w:pPr>
            <w:bookmarkStart w:id="168" w:name="_Toc66350867"/>
            <w:r w:rsidRPr="000B5F67">
              <w:rPr>
                <w:b/>
                <w:bCs/>
                <w:color w:val="42A648"/>
                <w:sz w:val="80"/>
                <w:szCs w:val="80"/>
              </w:rPr>
              <w:lastRenderedPageBreak/>
              <w:t>Fiche n°5</w:t>
            </w:r>
            <w:bookmarkEnd w:id="168"/>
          </w:p>
        </w:tc>
        <w:tc>
          <w:tcPr>
            <w:tcW w:w="5381" w:type="dxa"/>
          </w:tcPr>
          <w:p w:rsidR="000B5F67" w:rsidRPr="00D878EC" w:rsidRDefault="000B5F67" w:rsidP="000B5F67">
            <w:pPr>
              <w:pStyle w:val="Titre1"/>
              <w:spacing w:before="0"/>
              <w:outlineLvl w:val="0"/>
              <w:rPr>
                <w:rFonts w:asciiTheme="minorHAnsi" w:hAnsiTheme="minorHAnsi" w:cstheme="minorHAnsi"/>
                <w:b/>
                <w:bCs/>
                <w:color w:val="1B3A6A"/>
                <w:sz w:val="10"/>
                <w:szCs w:val="10"/>
              </w:rPr>
            </w:pPr>
          </w:p>
          <w:p w:rsidR="000B5F67" w:rsidRPr="000B5F67" w:rsidRDefault="000B5F67" w:rsidP="000B5F67">
            <w:pPr>
              <w:pStyle w:val="Titre1"/>
              <w:spacing w:before="0"/>
              <w:outlineLvl w:val="0"/>
              <w:rPr>
                <w:b/>
                <w:bCs/>
                <w:sz w:val="40"/>
                <w:szCs w:val="40"/>
              </w:rPr>
            </w:pPr>
            <w:bookmarkStart w:id="169" w:name="_Toc63630900"/>
            <w:bookmarkStart w:id="170" w:name="_Toc65877831"/>
            <w:bookmarkStart w:id="171" w:name="_Toc66350868"/>
            <w:r w:rsidRPr="000B5F67">
              <w:rPr>
                <w:rFonts w:asciiTheme="minorHAnsi" w:hAnsiTheme="minorHAnsi" w:cstheme="minorHAnsi"/>
                <w:b/>
                <w:bCs/>
                <w:color w:val="1B3A6A"/>
                <w:sz w:val="40"/>
                <w:szCs w:val="40"/>
              </w:rPr>
              <w:t xml:space="preserve">Le déroulement </w:t>
            </w:r>
            <w:r>
              <w:rPr>
                <w:rFonts w:asciiTheme="minorHAnsi" w:hAnsiTheme="minorHAnsi" w:cstheme="minorHAnsi"/>
                <w:b/>
                <w:bCs/>
                <w:color w:val="1B3A6A"/>
                <w:sz w:val="40"/>
                <w:szCs w:val="40"/>
              </w:rPr>
              <w:br/>
            </w:r>
            <w:r w:rsidRPr="000B5F67">
              <w:rPr>
                <w:rFonts w:asciiTheme="minorHAnsi" w:hAnsiTheme="minorHAnsi" w:cstheme="minorHAnsi"/>
                <w:b/>
                <w:bCs/>
                <w:color w:val="1B3A6A"/>
                <w:sz w:val="40"/>
                <w:szCs w:val="40"/>
              </w:rPr>
              <w:t>d’un entretien professionnel</w:t>
            </w:r>
            <w:bookmarkEnd w:id="169"/>
            <w:bookmarkEnd w:id="170"/>
            <w:bookmarkEnd w:id="171"/>
          </w:p>
        </w:tc>
      </w:tr>
    </w:tbl>
    <w:p w:rsidR="00EF0E4E" w:rsidRDefault="00EF0E4E" w:rsidP="00EF0E4E">
      <w:pPr>
        <w:jc w:val="both"/>
      </w:pPr>
    </w:p>
    <w:p w:rsidR="00EF0E4E" w:rsidRPr="000B5F67" w:rsidRDefault="00EF0E4E" w:rsidP="00EF0E4E">
      <w:pPr>
        <w:pStyle w:val="Titre2"/>
        <w:rPr>
          <w:color w:val="1B3A6A"/>
        </w:rPr>
      </w:pPr>
      <w:bookmarkStart w:id="172" w:name="_Toc63630901"/>
      <w:bookmarkStart w:id="173" w:name="_Toc63631111"/>
      <w:bookmarkStart w:id="174" w:name="_Toc65877832"/>
      <w:bookmarkStart w:id="175" w:name="_Toc65877882"/>
      <w:bookmarkStart w:id="176" w:name="_Toc66350727"/>
      <w:bookmarkStart w:id="177" w:name="_Toc66350869"/>
      <w:r w:rsidRPr="000B5F67">
        <w:rPr>
          <w:color w:val="1B3A6A"/>
        </w:rPr>
        <w:t>Les 3 étapes du déroulement d’un entretien professionnel :</w:t>
      </w:r>
      <w:bookmarkEnd w:id="172"/>
      <w:bookmarkEnd w:id="173"/>
      <w:bookmarkEnd w:id="174"/>
      <w:bookmarkEnd w:id="175"/>
      <w:bookmarkEnd w:id="176"/>
      <w:bookmarkEnd w:id="177"/>
    </w:p>
    <w:p w:rsidR="00EF0E4E" w:rsidRDefault="00EF0E4E" w:rsidP="00EF0E4E">
      <w:pPr>
        <w:jc w:val="both"/>
      </w:pPr>
    </w:p>
    <w:p w:rsidR="00EF0E4E" w:rsidRPr="00EF0E4E" w:rsidRDefault="00EF0E4E" w:rsidP="00EF0E4E">
      <w:pPr>
        <w:jc w:val="both"/>
        <w:rPr>
          <w:b/>
          <w:bCs/>
        </w:rPr>
      </w:pPr>
      <w:r w:rsidRPr="00EF0E4E">
        <w:rPr>
          <w:b/>
          <w:bCs/>
        </w:rPr>
        <w:t>L’ouverture :</w:t>
      </w:r>
    </w:p>
    <w:p w:rsidR="00EF0E4E" w:rsidRPr="00575097" w:rsidRDefault="00EF0E4E" w:rsidP="00AB0062">
      <w:pPr>
        <w:pStyle w:val="Paragraphedeliste"/>
        <w:numPr>
          <w:ilvl w:val="0"/>
          <w:numId w:val="1"/>
        </w:numPr>
        <w:spacing w:line="360" w:lineRule="auto"/>
        <w:ind w:left="714" w:hanging="357"/>
        <w:jc w:val="both"/>
      </w:pPr>
      <w:r>
        <w:t xml:space="preserve">Accueil de l’agent dans </w:t>
      </w:r>
      <w:r w:rsidRPr="00575097">
        <w:t>de bonnes conditions</w:t>
      </w:r>
      <w:r w:rsidR="00AB0062" w:rsidRPr="00575097">
        <w:t xml:space="preserve"> : </w:t>
      </w:r>
      <w:r w:rsidRPr="00575097">
        <w:t>disponibilité, endroit calme, confidentialité</w:t>
      </w:r>
      <w:r w:rsidR="00AB0062" w:rsidRPr="00575097">
        <w:t>. L’entretien professionnel doit se dérouler sans tiers, ni interruption extérieure</w:t>
      </w:r>
    </w:p>
    <w:p w:rsidR="00EF0E4E" w:rsidRPr="00575097" w:rsidRDefault="00EF0E4E" w:rsidP="00EF0E4E">
      <w:pPr>
        <w:pStyle w:val="Paragraphedeliste"/>
        <w:numPr>
          <w:ilvl w:val="0"/>
          <w:numId w:val="1"/>
        </w:numPr>
        <w:spacing w:line="360" w:lineRule="auto"/>
        <w:ind w:left="714" w:hanging="357"/>
        <w:jc w:val="both"/>
      </w:pPr>
      <w:r w:rsidRPr="00575097">
        <w:t xml:space="preserve">Rappel des objectifs de l’entretien </w:t>
      </w:r>
    </w:p>
    <w:p w:rsidR="00EF0E4E" w:rsidRPr="00575097" w:rsidRDefault="00EF0E4E" w:rsidP="00EF0E4E">
      <w:pPr>
        <w:pStyle w:val="Paragraphedeliste"/>
        <w:numPr>
          <w:ilvl w:val="0"/>
          <w:numId w:val="1"/>
        </w:numPr>
        <w:spacing w:line="360" w:lineRule="auto"/>
        <w:ind w:left="714" w:hanging="357"/>
        <w:jc w:val="both"/>
      </w:pPr>
      <w:r w:rsidRPr="00575097">
        <w:t>Présentation des modalités de déroulement de l’entretien (durée de l’entretien, organisation formelle ou non de la prise de parole, explication de situations particulières…)</w:t>
      </w:r>
    </w:p>
    <w:p w:rsidR="00EF0E4E" w:rsidRPr="00575097" w:rsidRDefault="00EF0E4E" w:rsidP="00EF0E4E">
      <w:pPr>
        <w:jc w:val="both"/>
      </w:pPr>
    </w:p>
    <w:p w:rsidR="00EF0E4E" w:rsidRPr="00575097" w:rsidRDefault="00EF0E4E" w:rsidP="00EF0E4E">
      <w:pPr>
        <w:jc w:val="both"/>
        <w:rPr>
          <w:b/>
          <w:bCs/>
        </w:rPr>
      </w:pPr>
      <w:r w:rsidRPr="00575097">
        <w:rPr>
          <w:b/>
          <w:bCs/>
        </w:rPr>
        <w:t>Le dialogue</w:t>
      </w:r>
      <w:r w:rsidR="00924491" w:rsidRPr="00575097">
        <w:rPr>
          <w:b/>
          <w:bCs/>
        </w:rPr>
        <w:t xml:space="preserve"> </w:t>
      </w:r>
      <w:r w:rsidRPr="00575097">
        <w:rPr>
          <w:b/>
          <w:bCs/>
        </w:rPr>
        <w:t>:</w:t>
      </w:r>
    </w:p>
    <w:p w:rsidR="00EF0E4E" w:rsidRPr="00575097" w:rsidRDefault="00924491" w:rsidP="00EF0E4E">
      <w:pPr>
        <w:pStyle w:val="Paragraphedeliste"/>
        <w:numPr>
          <w:ilvl w:val="0"/>
          <w:numId w:val="1"/>
        </w:numPr>
        <w:spacing w:line="360" w:lineRule="auto"/>
        <w:ind w:left="714" w:hanging="357"/>
        <w:jc w:val="both"/>
      </w:pPr>
      <w:r w:rsidRPr="00575097">
        <w:t>Est basé sur l</w:t>
      </w:r>
      <w:r w:rsidR="00EF0E4E" w:rsidRPr="00575097">
        <w:t xml:space="preserve">es </w:t>
      </w:r>
      <w:r w:rsidRPr="00575097">
        <w:t>différentes rubriques du compte rendu de l’entretien professionnel.</w:t>
      </w:r>
      <w:r w:rsidR="00EF0E4E" w:rsidRPr="00575097">
        <w:t xml:space="preserve"> </w:t>
      </w:r>
      <w:r w:rsidRPr="00575097">
        <w:t>L</w:t>
      </w:r>
      <w:r w:rsidR="00EF0E4E" w:rsidRPr="00575097">
        <w:t>es échanges doivent être ouverts</w:t>
      </w:r>
      <w:r w:rsidR="008B04AA" w:rsidRPr="00575097">
        <w:t>.</w:t>
      </w:r>
      <w:r w:rsidR="005A0E14" w:rsidRPr="00575097">
        <w:t xml:space="preserve"> L’entretien professionnel est un temps d’échange formel important qui n’intervient qu’une fois par an</w:t>
      </w:r>
      <w:r w:rsidR="004631F6">
        <w:t> ;</w:t>
      </w:r>
    </w:p>
    <w:p w:rsidR="00EF0E4E" w:rsidRPr="00575097" w:rsidRDefault="00924491" w:rsidP="00EF0E4E">
      <w:pPr>
        <w:pStyle w:val="Paragraphedeliste"/>
        <w:numPr>
          <w:ilvl w:val="0"/>
          <w:numId w:val="1"/>
        </w:numPr>
        <w:spacing w:line="360" w:lineRule="auto"/>
        <w:ind w:left="714" w:hanging="357"/>
        <w:jc w:val="both"/>
      </w:pPr>
      <w:r w:rsidRPr="00575097">
        <w:t xml:space="preserve">Est alterné </w:t>
      </w:r>
      <w:r w:rsidR="00EE2BEC" w:rsidRPr="00575097">
        <w:t xml:space="preserve">de phase d’écoute, </w:t>
      </w:r>
      <w:r w:rsidR="00EF0E4E" w:rsidRPr="00575097">
        <w:t>d’argumentations, de questions</w:t>
      </w:r>
      <w:r w:rsidR="00EE2BEC" w:rsidRPr="00575097">
        <w:t>, majoritairement ouvertes</w:t>
      </w:r>
      <w:r w:rsidR="00EF0E4E" w:rsidRPr="00575097">
        <w:t xml:space="preserve">, de reformulations, de relances </w:t>
      </w:r>
      <w:r w:rsidR="00EE2BEC" w:rsidRPr="00575097">
        <w:t xml:space="preserve">pour permettre à </w:t>
      </w:r>
      <w:r w:rsidR="00EF0E4E" w:rsidRPr="00575097">
        <w:t xml:space="preserve">l’agent </w:t>
      </w:r>
      <w:r w:rsidR="00EE2BEC" w:rsidRPr="00575097">
        <w:t xml:space="preserve">de s’exprimer </w:t>
      </w:r>
      <w:r w:rsidR="00EF0E4E" w:rsidRPr="00575097">
        <w:t xml:space="preserve">(cf. fiches </w:t>
      </w:r>
      <w:r w:rsidR="00850DC0" w:rsidRPr="00575097">
        <w:t>N° 6, 7 et 8)</w:t>
      </w:r>
      <w:r w:rsidR="00EF0E4E" w:rsidRPr="00575097">
        <w:t>.</w:t>
      </w:r>
    </w:p>
    <w:p w:rsidR="00EF0E4E" w:rsidRPr="00575097" w:rsidRDefault="00EF0E4E" w:rsidP="00EF0E4E">
      <w:pPr>
        <w:jc w:val="both"/>
      </w:pPr>
    </w:p>
    <w:p w:rsidR="00EF0E4E" w:rsidRPr="00575097" w:rsidRDefault="00EF0E4E" w:rsidP="00EF0E4E">
      <w:pPr>
        <w:jc w:val="both"/>
        <w:rPr>
          <w:b/>
          <w:bCs/>
        </w:rPr>
      </w:pPr>
      <w:r w:rsidRPr="00575097">
        <w:rPr>
          <w:b/>
          <w:bCs/>
        </w:rPr>
        <w:t>La conclusion :</w:t>
      </w:r>
    </w:p>
    <w:p w:rsidR="00EF0E4E" w:rsidRPr="00575097" w:rsidRDefault="00EE2BEC" w:rsidP="00EF0E4E">
      <w:pPr>
        <w:pStyle w:val="Paragraphedeliste"/>
        <w:numPr>
          <w:ilvl w:val="0"/>
          <w:numId w:val="1"/>
        </w:numPr>
        <w:spacing w:line="360" w:lineRule="auto"/>
        <w:ind w:left="714" w:hanging="357"/>
        <w:jc w:val="both"/>
      </w:pPr>
      <w:r w:rsidRPr="00575097">
        <w:t>Synthèse des temps forts et éléments saillants de l’entretien et v</w:t>
      </w:r>
      <w:r w:rsidR="00EF0E4E" w:rsidRPr="00575097">
        <w:t>érification de l’atteinte des finalités de l’entretien</w:t>
      </w:r>
      <w:r w:rsidR="00924491" w:rsidRPr="00575097">
        <w:t>. L</w:t>
      </w:r>
      <w:r w:rsidR="00EF0E4E" w:rsidRPr="00575097">
        <w:t>e responsable hiérarchique doit toujours s’assurer que l’agent a abordé tous les thèmes souhaités</w:t>
      </w:r>
    </w:p>
    <w:p w:rsidR="00EF0E4E" w:rsidRPr="00575097" w:rsidRDefault="00EE2BEC" w:rsidP="00EF0E4E">
      <w:pPr>
        <w:pStyle w:val="Paragraphedeliste"/>
        <w:numPr>
          <w:ilvl w:val="0"/>
          <w:numId w:val="1"/>
        </w:numPr>
        <w:spacing w:line="360" w:lineRule="auto"/>
        <w:ind w:left="714" w:hanging="357"/>
        <w:jc w:val="both"/>
      </w:pPr>
      <w:r w:rsidRPr="00575097">
        <w:t>Rappel des étapes à venir et</w:t>
      </w:r>
      <w:r w:rsidR="00EF0E4E" w:rsidRPr="00575097">
        <w:t xml:space="preserve"> le cas échéant de</w:t>
      </w:r>
      <w:r w:rsidRPr="00575097">
        <w:t xml:space="preserve">s </w:t>
      </w:r>
      <w:r w:rsidR="00EF0E4E" w:rsidRPr="00575097">
        <w:t>moyens à mobiliser</w:t>
      </w:r>
      <w:r w:rsidRPr="00575097">
        <w:t xml:space="preserve">. Fixation </w:t>
      </w:r>
      <w:r w:rsidR="00EF0E4E" w:rsidRPr="00575097">
        <w:t xml:space="preserve">de points </w:t>
      </w:r>
      <w:r w:rsidRPr="00575097">
        <w:t xml:space="preserve">de suivi intermédiaires </w:t>
      </w:r>
      <w:r w:rsidR="00EF0E4E" w:rsidRPr="00575097">
        <w:t>(ex : su</w:t>
      </w:r>
      <w:r w:rsidRPr="00575097">
        <w:t>ivi d</w:t>
      </w:r>
      <w:r w:rsidR="00EF0E4E" w:rsidRPr="00575097">
        <w:t>es objectifs à court terme)</w:t>
      </w:r>
    </w:p>
    <w:p w:rsidR="00EF0E4E" w:rsidRDefault="00EF0E4E" w:rsidP="00EF0E4E">
      <w:pPr>
        <w:jc w:val="both"/>
      </w:pPr>
    </w:p>
    <w:p w:rsidR="00EF0E4E" w:rsidRDefault="00EF0E4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0B5F67" w:rsidTr="005A31D3">
        <w:tc>
          <w:tcPr>
            <w:tcW w:w="3681" w:type="dxa"/>
          </w:tcPr>
          <w:p w:rsidR="000B5F67" w:rsidRPr="00D878EC" w:rsidRDefault="000B5F67" w:rsidP="00B12576">
            <w:pPr>
              <w:pStyle w:val="Titre1"/>
              <w:spacing w:before="0"/>
              <w:outlineLvl w:val="0"/>
              <w:rPr>
                <w:b/>
                <w:bCs/>
                <w:color w:val="42A648"/>
                <w:sz w:val="80"/>
                <w:szCs w:val="80"/>
              </w:rPr>
            </w:pPr>
            <w:bookmarkStart w:id="178" w:name="_Toc66350870"/>
            <w:r w:rsidRPr="000B5F67">
              <w:rPr>
                <w:b/>
                <w:bCs/>
                <w:color w:val="42A648"/>
                <w:sz w:val="80"/>
                <w:szCs w:val="80"/>
              </w:rPr>
              <w:lastRenderedPageBreak/>
              <w:t>Fiche n° 6</w:t>
            </w:r>
            <w:bookmarkEnd w:id="178"/>
          </w:p>
        </w:tc>
        <w:tc>
          <w:tcPr>
            <w:tcW w:w="5381" w:type="dxa"/>
          </w:tcPr>
          <w:p w:rsidR="000B5F67" w:rsidRPr="00D878EC" w:rsidRDefault="000B5F67" w:rsidP="005A31D3">
            <w:pPr>
              <w:pStyle w:val="Titre1"/>
              <w:spacing w:before="0"/>
              <w:outlineLvl w:val="0"/>
              <w:rPr>
                <w:rFonts w:asciiTheme="minorHAnsi" w:hAnsiTheme="minorHAnsi" w:cstheme="minorHAnsi"/>
                <w:b/>
                <w:bCs/>
                <w:color w:val="1B3A6A"/>
                <w:sz w:val="10"/>
                <w:szCs w:val="10"/>
              </w:rPr>
            </w:pPr>
          </w:p>
          <w:p w:rsidR="000B5F67" w:rsidRPr="000B5F67" w:rsidRDefault="000B5F67" w:rsidP="000B5F67">
            <w:pPr>
              <w:pStyle w:val="Titre1"/>
              <w:spacing w:before="0"/>
              <w:outlineLvl w:val="0"/>
              <w:rPr>
                <w:b/>
                <w:bCs/>
                <w:sz w:val="40"/>
                <w:szCs w:val="40"/>
              </w:rPr>
            </w:pPr>
            <w:bookmarkStart w:id="179" w:name="_Toc63630903"/>
            <w:bookmarkStart w:id="180" w:name="_Toc65877834"/>
            <w:bookmarkStart w:id="181" w:name="_Toc66350871"/>
            <w:r w:rsidRPr="000B5F67">
              <w:rPr>
                <w:rFonts w:asciiTheme="minorHAnsi" w:hAnsiTheme="minorHAnsi" w:cstheme="minorHAnsi"/>
                <w:b/>
                <w:bCs/>
                <w:color w:val="1B3A6A"/>
                <w:sz w:val="40"/>
                <w:szCs w:val="40"/>
              </w:rPr>
              <w:t xml:space="preserve">Les techniques </w:t>
            </w:r>
            <w:r>
              <w:rPr>
                <w:rFonts w:asciiTheme="minorHAnsi" w:hAnsiTheme="minorHAnsi" w:cstheme="minorHAnsi"/>
                <w:b/>
                <w:bCs/>
                <w:color w:val="1B3A6A"/>
                <w:sz w:val="40"/>
                <w:szCs w:val="40"/>
              </w:rPr>
              <w:br/>
            </w:r>
            <w:r w:rsidRPr="000B5F67">
              <w:rPr>
                <w:rFonts w:asciiTheme="minorHAnsi" w:hAnsiTheme="minorHAnsi" w:cstheme="minorHAnsi"/>
                <w:b/>
                <w:bCs/>
                <w:color w:val="1B3A6A"/>
                <w:sz w:val="40"/>
                <w:szCs w:val="40"/>
              </w:rPr>
              <w:t>de conduite d’entretien</w:t>
            </w:r>
            <w:bookmarkEnd w:id="179"/>
            <w:bookmarkEnd w:id="180"/>
            <w:bookmarkEnd w:id="181"/>
          </w:p>
        </w:tc>
      </w:tr>
    </w:tbl>
    <w:p w:rsidR="00EF0E4E" w:rsidRDefault="00EF0E4E" w:rsidP="00EF0E4E">
      <w:pPr>
        <w:jc w:val="both"/>
      </w:pPr>
    </w:p>
    <w:p w:rsidR="00EF0E4E" w:rsidRDefault="00EF0E4E" w:rsidP="00EF0E4E">
      <w:pPr>
        <w:jc w:val="both"/>
      </w:pPr>
      <w:r>
        <w:t>Conduire un entretien professionnel dépend bien sûr du contenu</w:t>
      </w:r>
      <w:r w:rsidR="00EE2BEC">
        <w:t xml:space="preserve"> et</w:t>
      </w:r>
      <w:r>
        <w:t xml:space="preserve"> aussi de la qualité de la relation et de la communication entre les deux interlocuteurs.</w:t>
      </w:r>
    </w:p>
    <w:p w:rsidR="00EF0E4E" w:rsidRDefault="00EF0E4E" w:rsidP="00EF0E4E">
      <w:pPr>
        <w:jc w:val="both"/>
      </w:pPr>
    </w:p>
    <w:p w:rsidR="00EF0E4E" w:rsidRPr="00B12576" w:rsidRDefault="00EF0E4E" w:rsidP="00EF0E4E">
      <w:pPr>
        <w:pStyle w:val="Titre2"/>
        <w:rPr>
          <w:color w:val="1B3A6A"/>
        </w:rPr>
      </w:pPr>
      <w:bookmarkStart w:id="182" w:name="_Toc63630904"/>
      <w:bookmarkStart w:id="183" w:name="_Toc63631114"/>
      <w:bookmarkStart w:id="184" w:name="_Toc65877835"/>
      <w:bookmarkStart w:id="185" w:name="_Toc65877885"/>
      <w:bookmarkStart w:id="186" w:name="_Toc66350730"/>
      <w:bookmarkStart w:id="187" w:name="_Toc66350872"/>
      <w:r w:rsidRPr="00B12576">
        <w:rPr>
          <w:color w:val="1B3A6A"/>
        </w:rPr>
        <w:t>Les techniques :</w:t>
      </w:r>
      <w:bookmarkEnd w:id="182"/>
      <w:bookmarkEnd w:id="183"/>
      <w:bookmarkEnd w:id="184"/>
      <w:bookmarkEnd w:id="185"/>
      <w:bookmarkEnd w:id="186"/>
      <w:bookmarkEnd w:id="187"/>
    </w:p>
    <w:p w:rsidR="00EF0E4E" w:rsidRDefault="00EF0E4E" w:rsidP="00EF0E4E">
      <w:pPr>
        <w:jc w:val="both"/>
      </w:pPr>
    </w:p>
    <w:p w:rsidR="00EF0E4E" w:rsidRDefault="00EF0E4E" w:rsidP="00EF0E4E">
      <w:pPr>
        <w:jc w:val="both"/>
      </w:pPr>
      <w:r w:rsidRPr="00EF0E4E">
        <w:rPr>
          <w:b/>
          <w:bCs/>
        </w:rPr>
        <w:t>Les questions ouvertes</w:t>
      </w:r>
      <w:r>
        <w:t> :</w:t>
      </w:r>
    </w:p>
    <w:p w:rsidR="00EF0E4E" w:rsidRDefault="00EF0E4E" w:rsidP="00EF0E4E">
      <w:pPr>
        <w:jc w:val="both"/>
      </w:pPr>
      <w:r>
        <w:t xml:space="preserve">Sont un bon moyen d’activer la conversation, de </w:t>
      </w:r>
      <w:r w:rsidR="00942F5F">
        <w:t>recueillir le fond et la forme du point de vue de l’agent</w:t>
      </w:r>
      <w:r>
        <w:t xml:space="preserve">. De plus, la question ouverte est moins stressante que la question fermée ou alternative, elle génère des réponses moins « définitives ». Les questions ouvertes </w:t>
      </w:r>
      <w:r w:rsidR="000B5E32">
        <w:t>favorisent les échanges. L’agent p</w:t>
      </w:r>
      <w:r w:rsidR="00EE2BEC">
        <w:t>eut</w:t>
      </w:r>
      <w:r w:rsidR="000B5E32">
        <w:t xml:space="preserve"> s’exprimer plus facilement et l’évaluateur </w:t>
      </w:r>
      <w:r w:rsidR="00EE2BEC">
        <w:t xml:space="preserve">est </w:t>
      </w:r>
      <w:r w:rsidR="000B5E32">
        <w:t>davantage dans une posture d’écoute. Les questions ouvertes permettent à l’agent de développer s</w:t>
      </w:r>
      <w:r w:rsidR="00A31788">
        <w:t>es</w:t>
      </w:r>
      <w:r w:rsidR="000B5E32">
        <w:t xml:space="preserve"> réponse</w:t>
      </w:r>
      <w:r w:rsidR="00A31788">
        <w:t>s</w:t>
      </w:r>
      <w:r w:rsidR="000B5E32">
        <w:t xml:space="preserve">, </w:t>
      </w:r>
      <w:r>
        <w:t xml:space="preserve">tandis que les questions fermées engendrent </w:t>
      </w:r>
      <w:r w:rsidR="000B5E32">
        <w:t xml:space="preserve">généralement </w:t>
      </w:r>
      <w:r>
        <w:t>des réponses de type « oui / non »</w:t>
      </w:r>
      <w:r w:rsidR="000B5E32">
        <w:t>,</w:t>
      </w:r>
      <w:r>
        <w:t xml:space="preserve"> ou numérique.</w:t>
      </w:r>
    </w:p>
    <w:p w:rsidR="00EF0E4E" w:rsidRDefault="00EF0E4E" w:rsidP="004631F6">
      <w:r>
        <w:t>Exemple</w:t>
      </w:r>
      <w:r w:rsidR="00EE2BEC">
        <w:t>s</w:t>
      </w:r>
      <w:r>
        <w:t xml:space="preserve"> de question</w:t>
      </w:r>
      <w:r w:rsidR="00EE2BEC">
        <w:t>s</w:t>
      </w:r>
      <w:r>
        <w:t xml:space="preserve"> fermée</w:t>
      </w:r>
      <w:r w:rsidR="00EE2BEC">
        <w:t>s</w:t>
      </w:r>
      <w:r>
        <w:t xml:space="preserve"> :</w:t>
      </w:r>
      <w:r w:rsidR="004631F6">
        <w:br/>
      </w:r>
      <w:r>
        <w:t>«</w:t>
      </w:r>
      <w:r w:rsidR="000B5F67">
        <w:t> </w:t>
      </w:r>
      <w:r>
        <w:t>Est-ce que cette année s’est bien passée ?</w:t>
      </w:r>
      <w:r w:rsidR="000B5F67">
        <w:t> </w:t>
      </w:r>
      <w:r>
        <w:t xml:space="preserve">» (réponse : </w:t>
      </w:r>
      <w:r w:rsidR="003F2BAC">
        <w:t>o</w:t>
      </w:r>
      <w:r>
        <w:t xml:space="preserve">ui, </w:t>
      </w:r>
      <w:r w:rsidR="003F2BAC">
        <w:t>n</w:t>
      </w:r>
      <w:r>
        <w:t>on), «</w:t>
      </w:r>
      <w:r w:rsidR="000B5F67">
        <w:t> </w:t>
      </w:r>
      <w:r>
        <w:t>Avez-vous rencontré des problèmes ?</w:t>
      </w:r>
      <w:r w:rsidR="000B5F67" w:rsidRPr="000B5F67">
        <w:t xml:space="preserve"> </w:t>
      </w:r>
      <w:r w:rsidR="000B5F67">
        <w:t> </w:t>
      </w:r>
      <w:r>
        <w:t>» (</w:t>
      </w:r>
      <w:r w:rsidR="003F2BAC">
        <w:t>o</w:t>
      </w:r>
      <w:r>
        <w:t xml:space="preserve">ui, </w:t>
      </w:r>
      <w:r w:rsidR="003F2BAC">
        <w:t>n</w:t>
      </w:r>
      <w:r>
        <w:t>on), «</w:t>
      </w:r>
      <w:r w:rsidR="000B5F67">
        <w:t> </w:t>
      </w:r>
      <w:r>
        <w:t>Combien de personnes encadrez-vous ?</w:t>
      </w:r>
      <w:r w:rsidR="000B5F67" w:rsidRPr="000B5F67">
        <w:t xml:space="preserve"> </w:t>
      </w:r>
      <w:r w:rsidR="000B5F67">
        <w:t> </w:t>
      </w:r>
      <w:r>
        <w:t>» (réponse : 11 personnes).</w:t>
      </w:r>
    </w:p>
    <w:p w:rsidR="00EF0E4E" w:rsidRDefault="00EF0E4E" w:rsidP="004631F6">
      <w:r>
        <w:t>Exemple</w:t>
      </w:r>
      <w:r w:rsidR="00EE2BEC">
        <w:t>s</w:t>
      </w:r>
      <w:r>
        <w:t xml:space="preserve"> de question</w:t>
      </w:r>
      <w:r w:rsidR="00EE2BEC">
        <w:t>s</w:t>
      </w:r>
      <w:r>
        <w:t xml:space="preserve"> ouverte</w:t>
      </w:r>
      <w:r w:rsidR="00EE2BEC">
        <w:t>s</w:t>
      </w:r>
      <w:r w:rsidR="004631F6">
        <w:t> :</w:t>
      </w:r>
      <w:r w:rsidR="004631F6">
        <w:br/>
      </w:r>
      <w:r>
        <w:t>«</w:t>
      </w:r>
      <w:r w:rsidR="000B5F67">
        <w:t> </w:t>
      </w:r>
      <w:r>
        <w:t>À votre avis, comment peut-on améliorer l’efficacité du service ?</w:t>
      </w:r>
      <w:r w:rsidR="000B5F67">
        <w:t> </w:t>
      </w:r>
      <w:r>
        <w:t>», «</w:t>
      </w:r>
      <w:r w:rsidR="000B5F67">
        <w:t> </w:t>
      </w:r>
      <w:r>
        <w:t>Quels problèmes avez-vous rencontrés ?</w:t>
      </w:r>
      <w:r w:rsidR="000B5F67" w:rsidRPr="000B5F67">
        <w:t xml:space="preserve"> </w:t>
      </w:r>
      <w:r w:rsidR="000B5F67">
        <w:t> </w:t>
      </w:r>
      <w:r>
        <w:t>», «</w:t>
      </w:r>
      <w:r w:rsidR="000B5F67">
        <w:t> </w:t>
      </w:r>
      <w:r>
        <w:t>Pourquoi voudriez-vous bénéficier de cette formation ?</w:t>
      </w:r>
      <w:r w:rsidR="000B5F67">
        <w:t> </w:t>
      </w:r>
      <w:r>
        <w:t>».</w:t>
      </w:r>
    </w:p>
    <w:p w:rsidR="00E71714" w:rsidRPr="00EF0E4E" w:rsidRDefault="00E71714" w:rsidP="00E71714">
      <w:pPr>
        <w:jc w:val="both"/>
        <w:rPr>
          <w:b/>
          <w:bCs/>
        </w:rPr>
      </w:pPr>
      <w:r w:rsidRPr="00EF0E4E">
        <w:rPr>
          <w:b/>
          <w:bCs/>
        </w:rPr>
        <w:t xml:space="preserve">Les reformulations : </w:t>
      </w:r>
    </w:p>
    <w:p w:rsidR="00E71714" w:rsidRDefault="00E71714" w:rsidP="00E71714">
      <w:pPr>
        <w:jc w:val="both"/>
      </w:pPr>
      <w:r>
        <w:t>Reformuler consiste à répéter de façon plus concise ou plus explicite ce que l’agent vient de dire afin de garantir une compréhension mutuelle du sujet. Au-delà de cette meilleure compréhension, la reformulation incite l’agent à s’exprimer davantage et à développer son point de vue.</w:t>
      </w:r>
    </w:p>
    <w:p w:rsidR="00EF0E4E" w:rsidRDefault="00EF0E4E" w:rsidP="00EF0E4E">
      <w:pPr>
        <w:jc w:val="both"/>
      </w:pPr>
    </w:p>
    <w:p w:rsidR="00E71714" w:rsidRDefault="00E71714" w:rsidP="00E71714">
      <w:pPr>
        <w:jc w:val="both"/>
      </w:pPr>
      <w:r w:rsidRPr="00EF0E4E">
        <w:rPr>
          <w:b/>
          <w:bCs/>
        </w:rPr>
        <w:t>Les silences :</w:t>
      </w:r>
      <w:r>
        <w:t xml:space="preserve"> </w:t>
      </w:r>
    </w:p>
    <w:p w:rsidR="00E71714" w:rsidRDefault="00E71714" w:rsidP="00E71714">
      <w:pPr>
        <w:jc w:val="both"/>
      </w:pPr>
      <w:r>
        <w:t>Des silences s’instaureront inévitablement. Ils permettent très souvent la réflexion de chacun des interlocuteurs et sont nécessaires au rythme et à la qualité des échanges. Comme la reformulation, le silence du responsable encourage souvent l’agent à développer son point de vue.</w:t>
      </w:r>
    </w:p>
    <w:p w:rsidR="00E71714" w:rsidRDefault="00E71714" w:rsidP="00EF0E4E">
      <w:pPr>
        <w:jc w:val="both"/>
      </w:pPr>
    </w:p>
    <w:p w:rsidR="00EF0E4E" w:rsidRPr="00EF0E4E" w:rsidRDefault="00EF0E4E" w:rsidP="00EF0E4E">
      <w:pPr>
        <w:jc w:val="both"/>
        <w:rPr>
          <w:b/>
          <w:bCs/>
        </w:rPr>
      </w:pPr>
      <w:r w:rsidRPr="00EF0E4E">
        <w:rPr>
          <w:b/>
          <w:bCs/>
        </w:rPr>
        <w:t xml:space="preserve">La prise de notes </w:t>
      </w:r>
      <w:r w:rsidR="00621BF7" w:rsidRPr="00621BF7">
        <w:rPr>
          <w:b/>
          <w:bCs/>
        </w:rPr>
        <w:t>et/ou la saisie sur informatique (beaucoup de cadres saisissent en direct dans l’outil)</w:t>
      </w:r>
      <w:r w:rsidR="00621BF7">
        <w:rPr>
          <w:b/>
          <w:bCs/>
        </w:rPr>
        <w:t xml:space="preserve"> </w:t>
      </w:r>
      <w:r w:rsidRPr="00EF0E4E">
        <w:rPr>
          <w:b/>
          <w:bCs/>
        </w:rPr>
        <w:t xml:space="preserve">: </w:t>
      </w:r>
    </w:p>
    <w:p w:rsidR="00EF0E4E" w:rsidRDefault="00EF0E4E" w:rsidP="00EF0E4E">
      <w:pPr>
        <w:jc w:val="both"/>
      </w:pPr>
      <w:r>
        <w:t>La prise de notes permet de fiabiliser les échanges et garantit à l’agent que son point de vue est «</w:t>
      </w:r>
      <w:r w:rsidR="000B5F67">
        <w:t> </w:t>
      </w:r>
      <w:r>
        <w:t>enregistré ».</w:t>
      </w:r>
    </w:p>
    <w:p w:rsidR="00EF0E4E" w:rsidRDefault="00EF0E4E">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062D6" w:rsidTr="005A31D3">
        <w:tc>
          <w:tcPr>
            <w:tcW w:w="3681" w:type="dxa"/>
          </w:tcPr>
          <w:p w:rsidR="002062D6" w:rsidRPr="000B5F67" w:rsidRDefault="002062D6" w:rsidP="002062D6">
            <w:pPr>
              <w:pStyle w:val="Titre1"/>
              <w:spacing w:before="0"/>
              <w:outlineLvl w:val="0"/>
              <w:rPr>
                <w:b/>
                <w:bCs/>
                <w:sz w:val="40"/>
                <w:szCs w:val="40"/>
              </w:rPr>
            </w:pPr>
            <w:bookmarkStart w:id="188" w:name="_Toc66350873"/>
            <w:r w:rsidRPr="002062D6">
              <w:rPr>
                <w:b/>
                <w:bCs/>
                <w:color w:val="42A648"/>
                <w:sz w:val="80"/>
                <w:szCs w:val="80"/>
              </w:rPr>
              <w:lastRenderedPageBreak/>
              <w:t>Fiche n°7</w:t>
            </w:r>
            <w:bookmarkEnd w:id="188"/>
          </w:p>
        </w:tc>
        <w:tc>
          <w:tcPr>
            <w:tcW w:w="5381" w:type="dxa"/>
          </w:tcPr>
          <w:p w:rsidR="002062D6" w:rsidRPr="00D878EC" w:rsidRDefault="002062D6" w:rsidP="005A31D3">
            <w:pPr>
              <w:pStyle w:val="Titre1"/>
              <w:spacing w:before="0"/>
              <w:outlineLvl w:val="0"/>
              <w:rPr>
                <w:rFonts w:asciiTheme="minorHAnsi" w:hAnsiTheme="minorHAnsi" w:cstheme="minorHAnsi"/>
                <w:b/>
                <w:bCs/>
                <w:color w:val="1B3A6A"/>
                <w:sz w:val="10"/>
                <w:szCs w:val="10"/>
              </w:rPr>
            </w:pPr>
          </w:p>
          <w:p w:rsidR="002062D6" w:rsidRPr="000B5F67" w:rsidRDefault="002062D6" w:rsidP="002062D6">
            <w:pPr>
              <w:pStyle w:val="Titre1"/>
              <w:spacing w:before="0"/>
              <w:outlineLvl w:val="0"/>
              <w:rPr>
                <w:b/>
                <w:bCs/>
                <w:sz w:val="40"/>
                <w:szCs w:val="40"/>
              </w:rPr>
            </w:pPr>
            <w:bookmarkStart w:id="189" w:name="_Toc63630906"/>
            <w:bookmarkStart w:id="190" w:name="_Toc65877837"/>
            <w:bookmarkStart w:id="191" w:name="_Toc66350874"/>
            <w:r w:rsidRPr="002062D6">
              <w:rPr>
                <w:rFonts w:asciiTheme="minorHAnsi" w:hAnsiTheme="minorHAnsi" w:cstheme="minorHAnsi"/>
                <w:b/>
                <w:bCs/>
                <w:color w:val="1B3A6A"/>
                <w:sz w:val="40"/>
                <w:szCs w:val="40"/>
              </w:rPr>
              <w:t xml:space="preserve">Les attitudes </w:t>
            </w:r>
            <w:r>
              <w:rPr>
                <w:rFonts w:asciiTheme="minorHAnsi" w:hAnsiTheme="minorHAnsi" w:cstheme="minorHAnsi"/>
                <w:b/>
                <w:bCs/>
                <w:color w:val="1B3A6A"/>
                <w:sz w:val="40"/>
                <w:szCs w:val="40"/>
              </w:rPr>
              <w:br/>
            </w:r>
            <w:r w:rsidRPr="002062D6">
              <w:rPr>
                <w:rFonts w:asciiTheme="minorHAnsi" w:hAnsiTheme="minorHAnsi" w:cstheme="minorHAnsi"/>
                <w:b/>
                <w:bCs/>
                <w:color w:val="1B3A6A"/>
                <w:sz w:val="40"/>
                <w:szCs w:val="40"/>
              </w:rPr>
              <w:t>de conduite d’entretien</w:t>
            </w:r>
            <w:bookmarkEnd w:id="189"/>
            <w:bookmarkEnd w:id="190"/>
            <w:bookmarkEnd w:id="191"/>
            <w:r w:rsidRPr="002062D6">
              <w:rPr>
                <w:rFonts w:asciiTheme="minorHAnsi" w:hAnsiTheme="minorHAnsi" w:cstheme="minorHAnsi"/>
                <w:b/>
                <w:bCs/>
                <w:color w:val="1B3A6A"/>
                <w:sz w:val="40"/>
                <w:szCs w:val="40"/>
              </w:rPr>
              <w:t xml:space="preserve"> </w:t>
            </w:r>
          </w:p>
        </w:tc>
      </w:tr>
    </w:tbl>
    <w:p w:rsidR="00EF0E4E" w:rsidRDefault="00EF0E4E" w:rsidP="00EF0E4E">
      <w:pPr>
        <w:jc w:val="both"/>
      </w:pPr>
    </w:p>
    <w:p w:rsidR="00EF0E4E" w:rsidRPr="00B12576" w:rsidRDefault="00EF0E4E" w:rsidP="00EF0E4E">
      <w:pPr>
        <w:pStyle w:val="Titre2"/>
        <w:rPr>
          <w:color w:val="1B3A6A"/>
        </w:rPr>
      </w:pPr>
      <w:bookmarkStart w:id="192" w:name="_Toc63630907"/>
      <w:bookmarkStart w:id="193" w:name="_Toc63631117"/>
      <w:bookmarkStart w:id="194" w:name="_Toc65877838"/>
      <w:bookmarkStart w:id="195" w:name="_Toc65877888"/>
      <w:bookmarkStart w:id="196" w:name="_Toc66350733"/>
      <w:bookmarkStart w:id="197" w:name="_Toc66350875"/>
      <w:r w:rsidRPr="00B12576">
        <w:rPr>
          <w:color w:val="1B3A6A"/>
        </w:rPr>
        <w:t>Les attitudes :</w:t>
      </w:r>
      <w:bookmarkEnd w:id="192"/>
      <w:bookmarkEnd w:id="193"/>
      <w:bookmarkEnd w:id="194"/>
      <w:bookmarkEnd w:id="195"/>
      <w:bookmarkEnd w:id="196"/>
      <w:bookmarkEnd w:id="197"/>
    </w:p>
    <w:p w:rsidR="00EF0E4E" w:rsidRDefault="00EF0E4E" w:rsidP="00EF0E4E">
      <w:pPr>
        <w:jc w:val="both"/>
      </w:pPr>
    </w:p>
    <w:p w:rsidR="0011213D" w:rsidRPr="0011213D" w:rsidRDefault="00B027D8" w:rsidP="00EF0E4E">
      <w:pPr>
        <w:jc w:val="both"/>
        <w:rPr>
          <w:b/>
          <w:bCs/>
        </w:rPr>
      </w:pPr>
      <w:r>
        <w:rPr>
          <w:b/>
          <w:bCs/>
        </w:rPr>
        <w:t xml:space="preserve">Adapter chaque entretien </w:t>
      </w:r>
      <w:r w:rsidR="0011213D" w:rsidRPr="0011213D">
        <w:rPr>
          <w:b/>
          <w:bCs/>
        </w:rPr>
        <w:t>:</w:t>
      </w:r>
    </w:p>
    <w:p w:rsidR="0011213D" w:rsidRDefault="0011213D" w:rsidP="00EF0E4E">
      <w:pPr>
        <w:jc w:val="both"/>
      </w:pPr>
      <w:r>
        <w:t xml:space="preserve">L’évaluateur </w:t>
      </w:r>
      <w:r w:rsidR="00B027D8">
        <w:t>adapte la façon d’aborder l’entretien, la façon de communiquer avec chaque</w:t>
      </w:r>
      <w:r>
        <w:t xml:space="preserve"> agent pour « faciliter » la parole de ce dernier. La libre expression dans un échange constructif semble être un prérequis indispensable.</w:t>
      </w:r>
    </w:p>
    <w:p w:rsidR="0011213D" w:rsidRDefault="0011213D" w:rsidP="00EF0E4E">
      <w:pPr>
        <w:jc w:val="both"/>
        <w:rPr>
          <w:b/>
          <w:bCs/>
        </w:rPr>
      </w:pPr>
    </w:p>
    <w:p w:rsidR="00EF0E4E" w:rsidRPr="00EF0E4E" w:rsidRDefault="00EF0E4E" w:rsidP="00EF0E4E">
      <w:pPr>
        <w:jc w:val="both"/>
        <w:rPr>
          <w:b/>
          <w:bCs/>
        </w:rPr>
      </w:pPr>
      <w:r w:rsidRPr="00EF0E4E">
        <w:rPr>
          <w:b/>
          <w:bCs/>
        </w:rPr>
        <w:t>Écouter</w:t>
      </w:r>
      <w:r>
        <w:rPr>
          <w:b/>
          <w:bCs/>
        </w:rPr>
        <w:t> :</w:t>
      </w:r>
    </w:p>
    <w:p w:rsidR="00EF0E4E" w:rsidRDefault="00EF0E4E" w:rsidP="00EF0E4E">
      <w:pPr>
        <w:jc w:val="both"/>
      </w:pPr>
      <w:r>
        <w:t>L’attitude d’écoute n’est ni spontanée, ni facile. Pour écouter l’autre, il faut pouvoir, pendant un moment, faire abstraction de son propre point de vue et essayer d’entrer dans la logique de son interlocuteur (notion d’empathie). Demander à l’agent de démarrer l’entretien en faisant le bilan de son activité est une bonne façon de se mettre en posture d’écoute (cette démarche est cependant à éviter si c’est un exercice trop difficile pour l’interlocuteur - timidité, difficulté d’expression orale…).</w:t>
      </w:r>
    </w:p>
    <w:p w:rsidR="00031641" w:rsidRDefault="00031641" w:rsidP="00EF0E4E">
      <w:pPr>
        <w:jc w:val="both"/>
      </w:pPr>
    </w:p>
    <w:p w:rsidR="00EF0E4E" w:rsidRPr="00EF0E4E" w:rsidRDefault="00EF0E4E" w:rsidP="00EF0E4E">
      <w:pPr>
        <w:jc w:val="both"/>
        <w:rPr>
          <w:b/>
          <w:bCs/>
        </w:rPr>
      </w:pPr>
      <w:r w:rsidRPr="00EF0E4E">
        <w:rPr>
          <w:b/>
          <w:bCs/>
        </w:rPr>
        <w:t>Avoir une attitude objective :</w:t>
      </w:r>
    </w:p>
    <w:p w:rsidR="00EF0E4E" w:rsidRDefault="00EF0E4E" w:rsidP="00EF0E4E">
      <w:pPr>
        <w:jc w:val="both"/>
      </w:pPr>
      <w:r>
        <w:t>Il est nécessaire de ne prendre en compte que des faits concrets</w:t>
      </w:r>
      <w:r w:rsidR="00031641">
        <w:t>, des indicateurs de mesure de résultats</w:t>
      </w:r>
      <w:r>
        <w:t xml:space="preserve"> </w:t>
      </w:r>
      <w:r w:rsidR="00031641">
        <w:t xml:space="preserve">afin de </w:t>
      </w:r>
      <w:r>
        <w:t>proscrire les jugements de valeur portés sur la personne. Ainsi on évitera les : « J’ai le sentiment que vous êtes…</w:t>
      </w:r>
      <w:r w:rsidR="00F9609C">
        <w:t> »</w:t>
      </w:r>
      <w:r>
        <w:t xml:space="preserve">, ou </w:t>
      </w:r>
      <w:r w:rsidR="00F9609C">
        <w:t>« </w:t>
      </w:r>
      <w:r>
        <w:t>que vous n’êtes pas…</w:t>
      </w:r>
      <w:r w:rsidR="00F9609C">
        <w:t xml:space="preserve"> </w:t>
      </w:r>
      <w:r>
        <w:t>», en les remplaçant par : « Les résultats obtenus sur cette activité » ou par : « La conduite de telle opération présente…</w:t>
      </w:r>
      <w:r w:rsidR="00F9609C">
        <w:t xml:space="preserve"> </w:t>
      </w:r>
      <w:r>
        <w:t>».</w:t>
      </w:r>
    </w:p>
    <w:p w:rsidR="00EF0E4E" w:rsidRDefault="00EF0E4E" w:rsidP="00605C35">
      <w:pPr>
        <w:pStyle w:val="Titre1"/>
        <w:spacing w:before="0" w:line="240" w:lineRule="auto"/>
        <w:jc w:val="center"/>
        <w:rPr>
          <w:b/>
          <w:bCs/>
          <w:sz w:val="40"/>
          <w:szCs w:val="40"/>
        </w:rPr>
      </w:pPr>
    </w:p>
    <w:p w:rsidR="00F9609C" w:rsidRDefault="00F9609C" w:rsidP="00F9609C">
      <w:pPr>
        <w:jc w:val="both"/>
      </w:pPr>
      <w:r>
        <w:t xml:space="preserve">L’entretien professionnel est un acte managérial qui induit </w:t>
      </w:r>
      <w:r w:rsidR="0072469A">
        <w:t xml:space="preserve">la prise en compte, des éventuelles difficultés et attentes </w:t>
      </w:r>
      <w:r>
        <w:t>de l’agent</w:t>
      </w:r>
      <w:r w:rsidR="0072469A">
        <w:t>,</w:t>
      </w:r>
      <w:r>
        <w:t xml:space="preserve"> avec celles du responsable hiérarchique</w:t>
      </w:r>
      <w:r w:rsidR="0072469A">
        <w:t>.</w:t>
      </w:r>
    </w:p>
    <w:p w:rsidR="00F9609C" w:rsidRDefault="00F9609C" w:rsidP="00F9609C">
      <w:pPr>
        <w:jc w:val="both"/>
      </w:pPr>
    </w:p>
    <w:p w:rsidR="004227AF" w:rsidRDefault="004227AF" w:rsidP="00F9609C">
      <w:pPr>
        <w:jc w:val="both"/>
      </w:pPr>
    </w:p>
    <w:p w:rsidR="004227AF" w:rsidRDefault="004227AF" w:rsidP="00F9609C">
      <w:pPr>
        <w:jc w:val="both"/>
      </w:pPr>
    </w:p>
    <w:p w:rsidR="004227AF" w:rsidRDefault="004227AF" w:rsidP="00F9609C">
      <w:pPr>
        <w:jc w:val="both"/>
      </w:pPr>
    </w:p>
    <w:p w:rsidR="004227AF" w:rsidRDefault="004227AF" w:rsidP="00F9609C">
      <w:pPr>
        <w:jc w:val="both"/>
      </w:pPr>
    </w:p>
    <w:p w:rsidR="004227AF" w:rsidRDefault="004227AF" w:rsidP="00F9609C">
      <w:pPr>
        <w:jc w:val="both"/>
      </w:pPr>
    </w:p>
    <w:p w:rsidR="004227AF" w:rsidRDefault="004227AF" w:rsidP="00F9609C">
      <w:pPr>
        <w:jc w:val="both"/>
      </w:pPr>
    </w:p>
    <w:p w:rsidR="004227AF" w:rsidRDefault="004227AF" w:rsidP="00F9609C">
      <w:pPr>
        <w:jc w:val="both"/>
      </w:pPr>
    </w:p>
    <w:p w:rsidR="00F9609C" w:rsidRDefault="00F9609C">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062D6" w:rsidTr="005A31D3">
        <w:tc>
          <w:tcPr>
            <w:tcW w:w="3681" w:type="dxa"/>
          </w:tcPr>
          <w:p w:rsidR="002062D6" w:rsidRPr="000B5F67" w:rsidRDefault="002062D6" w:rsidP="002062D6">
            <w:pPr>
              <w:pStyle w:val="Titre1"/>
              <w:spacing w:before="0"/>
              <w:outlineLvl w:val="0"/>
              <w:rPr>
                <w:b/>
                <w:bCs/>
                <w:sz w:val="40"/>
                <w:szCs w:val="40"/>
              </w:rPr>
            </w:pPr>
            <w:bookmarkStart w:id="198" w:name="_Toc66350876"/>
            <w:r w:rsidRPr="002062D6">
              <w:rPr>
                <w:b/>
                <w:bCs/>
                <w:color w:val="42A648"/>
                <w:sz w:val="80"/>
                <w:szCs w:val="80"/>
              </w:rPr>
              <w:lastRenderedPageBreak/>
              <w:t>Fiche n°8</w:t>
            </w:r>
            <w:bookmarkEnd w:id="198"/>
          </w:p>
        </w:tc>
        <w:tc>
          <w:tcPr>
            <w:tcW w:w="5381" w:type="dxa"/>
          </w:tcPr>
          <w:p w:rsidR="002062D6" w:rsidRPr="00D878EC" w:rsidRDefault="002062D6" w:rsidP="005A31D3">
            <w:pPr>
              <w:pStyle w:val="Titre1"/>
              <w:spacing w:before="0"/>
              <w:outlineLvl w:val="0"/>
              <w:rPr>
                <w:rFonts w:asciiTheme="minorHAnsi" w:hAnsiTheme="minorHAnsi" w:cstheme="minorHAnsi"/>
                <w:b/>
                <w:bCs/>
                <w:color w:val="1B3A6A"/>
                <w:sz w:val="10"/>
                <w:szCs w:val="10"/>
              </w:rPr>
            </w:pPr>
          </w:p>
          <w:p w:rsidR="002062D6" w:rsidRPr="000B5F67" w:rsidRDefault="002062D6" w:rsidP="002062D6">
            <w:pPr>
              <w:pStyle w:val="Titre1"/>
              <w:spacing w:before="0"/>
              <w:outlineLvl w:val="0"/>
              <w:rPr>
                <w:b/>
                <w:bCs/>
                <w:sz w:val="40"/>
                <w:szCs w:val="40"/>
              </w:rPr>
            </w:pPr>
            <w:bookmarkStart w:id="199" w:name="_Toc63630909"/>
            <w:bookmarkStart w:id="200" w:name="_Toc65877840"/>
            <w:bookmarkStart w:id="201" w:name="_Toc66350877"/>
            <w:r w:rsidRPr="002062D6">
              <w:rPr>
                <w:rFonts w:asciiTheme="minorHAnsi" w:hAnsiTheme="minorHAnsi" w:cstheme="minorHAnsi"/>
                <w:b/>
                <w:bCs/>
                <w:color w:val="1B3A6A"/>
                <w:sz w:val="40"/>
                <w:szCs w:val="40"/>
              </w:rPr>
              <w:t xml:space="preserve">Les pièges </w:t>
            </w:r>
            <w:r>
              <w:rPr>
                <w:rFonts w:asciiTheme="minorHAnsi" w:hAnsiTheme="minorHAnsi" w:cstheme="minorHAnsi"/>
                <w:b/>
                <w:bCs/>
                <w:color w:val="1B3A6A"/>
                <w:sz w:val="40"/>
                <w:szCs w:val="40"/>
              </w:rPr>
              <w:br/>
            </w:r>
            <w:r w:rsidRPr="002062D6">
              <w:rPr>
                <w:rFonts w:asciiTheme="minorHAnsi" w:hAnsiTheme="minorHAnsi" w:cstheme="minorHAnsi"/>
                <w:b/>
                <w:bCs/>
                <w:color w:val="1B3A6A"/>
                <w:sz w:val="40"/>
                <w:szCs w:val="40"/>
              </w:rPr>
              <w:t>et dérives à éviter</w:t>
            </w:r>
            <w:bookmarkEnd w:id="199"/>
            <w:bookmarkEnd w:id="200"/>
            <w:bookmarkEnd w:id="201"/>
            <w:r w:rsidRPr="002062D6">
              <w:rPr>
                <w:rFonts w:asciiTheme="minorHAnsi" w:hAnsiTheme="minorHAnsi" w:cstheme="minorHAnsi"/>
                <w:b/>
                <w:bCs/>
                <w:color w:val="1B3A6A"/>
                <w:sz w:val="40"/>
                <w:szCs w:val="40"/>
              </w:rPr>
              <w:t xml:space="preserve"> </w:t>
            </w:r>
          </w:p>
        </w:tc>
      </w:tr>
    </w:tbl>
    <w:p w:rsidR="00F9609C" w:rsidRDefault="00F9609C" w:rsidP="00F9609C">
      <w:pPr>
        <w:jc w:val="both"/>
      </w:pPr>
    </w:p>
    <w:p w:rsidR="00F9609C" w:rsidRPr="00B12576" w:rsidRDefault="00F9609C" w:rsidP="00F9609C">
      <w:pPr>
        <w:pStyle w:val="Titre2"/>
        <w:rPr>
          <w:color w:val="1B3A6A"/>
        </w:rPr>
      </w:pPr>
      <w:bookmarkStart w:id="202" w:name="_Toc63630911"/>
      <w:bookmarkStart w:id="203" w:name="_Toc63631121"/>
      <w:bookmarkStart w:id="204" w:name="_Toc65877841"/>
      <w:bookmarkStart w:id="205" w:name="_Toc65877891"/>
      <w:bookmarkStart w:id="206" w:name="_Toc66350736"/>
      <w:bookmarkStart w:id="207" w:name="_Toc66350878"/>
      <w:r w:rsidRPr="00B12576">
        <w:rPr>
          <w:color w:val="1B3A6A"/>
        </w:rPr>
        <w:t>Les « pièges » à éviter (pour le responsable hiérarchique) :</w:t>
      </w:r>
      <w:bookmarkEnd w:id="202"/>
      <w:bookmarkEnd w:id="203"/>
      <w:bookmarkEnd w:id="204"/>
      <w:bookmarkEnd w:id="205"/>
      <w:bookmarkEnd w:id="206"/>
      <w:bookmarkEnd w:id="207"/>
    </w:p>
    <w:p w:rsidR="00F9609C" w:rsidRPr="00F9609C" w:rsidRDefault="00F9609C" w:rsidP="00F9609C">
      <w:pPr>
        <w:jc w:val="both"/>
        <w:rPr>
          <w:sz w:val="2"/>
          <w:szCs w:val="2"/>
        </w:rPr>
      </w:pPr>
    </w:p>
    <w:p w:rsidR="00F9609C" w:rsidRDefault="00F9609C" w:rsidP="00F9609C">
      <w:pPr>
        <w:jc w:val="both"/>
      </w:pPr>
      <w:r w:rsidRPr="00F9609C">
        <w:rPr>
          <w:b/>
          <w:bCs/>
        </w:rPr>
        <w:t>L’effet de halo :</w:t>
      </w:r>
      <w:r>
        <w:t xml:space="preserve"> Le responsable focalise son attention sur un élément prégnant - positif ou négatif </w:t>
      </w:r>
      <w:r w:rsidR="00031641">
        <w:t>–</w:t>
      </w:r>
      <w:r>
        <w:t xml:space="preserve"> </w:t>
      </w:r>
      <w:r w:rsidR="00031641">
        <w:t>de l’</w:t>
      </w:r>
      <w:r>
        <w:t>agent : « il est très intelligent... », « Il a un contact merveilleux avec les patients… » et en oublie d’apprécier le reste de sa contribution.</w:t>
      </w:r>
    </w:p>
    <w:p w:rsidR="00785AD4" w:rsidRPr="00785AD4" w:rsidRDefault="00785AD4" w:rsidP="00F9609C">
      <w:pPr>
        <w:jc w:val="both"/>
        <w:rPr>
          <w:sz w:val="12"/>
          <w:szCs w:val="12"/>
        </w:rPr>
      </w:pPr>
    </w:p>
    <w:p w:rsidR="00F9609C" w:rsidRDefault="00F9609C" w:rsidP="00F9609C">
      <w:pPr>
        <w:jc w:val="both"/>
      </w:pPr>
      <w:r w:rsidRPr="00F9609C">
        <w:rPr>
          <w:b/>
          <w:bCs/>
        </w:rPr>
        <w:t>Les stéréotypes et les préjugés :</w:t>
      </w:r>
      <w:r>
        <w:t xml:space="preserve"> Chacun peut avoir des préjugés fondés sur des stéréotypes comme « Il n’est pas soignant, il ne connaît pas la souffrance des patients », « Il est jeune diplômé, qu’est-ce qu’il connaît à la pratique ? ». Il est très difficile de se défaire de ses préjugés, cependant les identifier peut parfois permettre à son interlocuteur de « faire ses preuves », sans jugement a priori négatif.</w:t>
      </w:r>
    </w:p>
    <w:p w:rsidR="00785AD4" w:rsidRPr="00785AD4" w:rsidRDefault="00785AD4" w:rsidP="00F9609C">
      <w:pPr>
        <w:jc w:val="both"/>
        <w:rPr>
          <w:sz w:val="12"/>
          <w:szCs w:val="12"/>
        </w:rPr>
      </w:pPr>
    </w:p>
    <w:p w:rsidR="00F9609C" w:rsidRDefault="00F9609C" w:rsidP="00F9609C">
      <w:pPr>
        <w:jc w:val="both"/>
      </w:pPr>
      <w:r w:rsidRPr="00F9609C">
        <w:rPr>
          <w:b/>
          <w:bCs/>
        </w:rPr>
        <w:t>La projection :</w:t>
      </w:r>
      <w:r>
        <w:t xml:space="preserve"> Le responsable hiérarchique projette son image ou celle de quelqu’un d’autre sur </w:t>
      </w:r>
      <w:r w:rsidR="00031641">
        <w:t>l’</w:t>
      </w:r>
      <w:r>
        <w:t>agent « il me rappelle mes 25 ans, j’étais comme lui... », « il me rappelle M</w:t>
      </w:r>
      <w:r w:rsidR="00031641">
        <w:t>onsieur</w:t>
      </w:r>
      <w:r>
        <w:t xml:space="preserve"> X, celui avec lequel j’ai eu tant d</w:t>
      </w:r>
      <w:r w:rsidR="00031641">
        <w:t xml:space="preserve">e </w:t>
      </w:r>
      <w:r>
        <w:t>problèmes… ».</w:t>
      </w:r>
    </w:p>
    <w:p w:rsidR="00785AD4" w:rsidRPr="00785AD4" w:rsidRDefault="00785AD4" w:rsidP="00F9609C">
      <w:pPr>
        <w:jc w:val="both"/>
        <w:rPr>
          <w:sz w:val="12"/>
          <w:szCs w:val="12"/>
        </w:rPr>
      </w:pPr>
    </w:p>
    <w:p w:rsidR="00F9609C" w:rsidRDefault="00F9609C" w:rsidP="00F9609C">
      <w:pPr>
        <w:jc w:val="both"/>
      </w:pPr>
      <w:r w:rsidRPr="00F9609C">
        <w:rPr>
          <w:b/>
          <w:bCs/>
        </w:rPr>
        <w:t>L’illusion (ou l’éblouissement) :</w:t>
      </w:r>
      <w:r>
        <w:t xml:space="preserve"> L’entretien favorise les extravertis, les personnes à l’aise sur le plan de l’expression orale. Il faut donc être vigilant et s’assurer que chaque agent bénéficie du même soutien pour favoriser son expression (en encourageant notamment les plus timides ou introvertis).</w:t>
      </w:r>
    </w:p>
    <w:p w:rsidR="00F9609C" w:rsidRDefault="00F9609C" w:rsidP="00F9609C">
      <w:pPr>
        <w:jc w:val="both"/>
      </w:pPr>
    </w:p>
    <w:p w:rsidR="00785AD4" w:rsidRPr="002062D6" w:rsidRDefault="00785AD4" w:rsidP="00785AD4">
      <w:pPr>
        <w:pStyle w:val="Titre2"/>
        <w:rPr>
          <w:color w:val="1B3A6A"/>
        </w:rPr>
      </w:pPr>
      <w:bookmarkStart w:id="208" w:name="_Toc63630910"/>
      <w:bookmarkStart w:id="209" w:name="_Toc63631120"/>
      <w:bookmarkStart w:id="210" w:name="_Toc65877842"/>
      <w:bookmarkStart w:id="211" w:name="_Toc65877892"/>
      <w:bookmarkStart w:id="212" w:name="_Toc66350737"/>
      <w:bookmarkStart w:id="213" w:name="_Toc66350879"/>
      <w:r w:rsidRPr="002062D6">
        <w:rPr>
          <w:color w:val="1B3A6A"/>
        </w:rPr>
        <w:t>Les dérives à éviter :</w:t>
      </w:r>
      <w:bookmarkEnd w:id="208"/>
      <w:bookmarkEnd w:id="209"/>
      <w:bookmarkEnd w:id="210"/>
      <w:bookmarkEnd w:id="211"/>
      <w:bookmarkEnd w:id="212"/>
      <w:bookmarkEnd w:id="213"/>
    </w:p>
    <w:p w:rsidR="00785AD4" w:rsidRPr="00F9609C" w:rsidRDefault="00785AD4" w:rsidP="00785AD4">
      <w:pPr>
        <w:jc w:val="both"/>
        <w:rPr>
          <w:sz w:val="2"/>
          <w:szCs w:val="2"/>
        </w:rPr>
      </w:pPr>
    </w:p>
    <w:p w:rsidR="00785AD4" w:rsidRDefault="00785AD4" w:rsidP="00785AD4">
      <w:pPr>
        <w:jc w:val="both"/>
      </w:pPr>
      <w:r w:rsidRPr="00F9609C">
        <w:rPr>
          <w:b/>
          <w:bCs/>
        </w:rPr>
        <w:t xml:space="preserve">L’interrogatoire </w:t>
      </w:r>
      <w:r>
        <w:rPr>
          <w:b/>
          <w:bCs/>
        </w:rPr>
        <w:t>/ l</w:t>
      </w:r>
      <w:r w:rsidRPr="00893FEA">
        <w:rPr>
          <w:b/>
        </w:rPr>
        <w:t>’entretien de recadrage ou en vue d’un rapport disciplinair</w:t>
      </w:r>
      <w:r>
        <w:rPr>
          <w:b/>
        </w:rPr>
        <w:t xml:space="preserve">e : </w:t>
      </w:r>
      <w:r>
        <w:t>Succession de questions fermées qui appellent des réponses brèves et stéréotypées. L’entretien annuel ne doit pas se cantonner à exposer une liste de griefs cumulés sur toute l’année.</w:t>
      </w:r>
    </w:p>
    <w:p w:rsidR="00785AD4" w:rsidRPr="00785AD4" w:rsidRDefault="00785AD4" w:rsidP="00785AD4">
      <w:pPr>
        <w:jc w:val="both"/>
        <w:rPr>
          <w:sz w:val="12"/>
          <w:szCs w:val="12"/>
        </w:rPr>
      </w:pPr>
    </w:p>
    <w:p w:rsidR="00785AD4" w:rsidRDefault="00785AD4" w:rsidP="00785AD4">
      <w:pPr>
        <w:jc w:val="both"/>
      </w:pPr>
      <w:r w:rsidRPr="00785AD4">
        <w:rPr>
          <w:b/>
          <w:bCs/>
        </w:rPr>
        <w:t>Le monologue :</w:t>
      </w:r>
      <w:r>
        <w:t xml:space="preserve"> du responsable hiérarchique sur « ce qu’il attend de…, ce qu’il faudrait faire pour… ».</w:t>
      </w:r>
    </w:p>
    <w:p w:rsidR="00785AD4" w:rsidRDefault="00785AD4" w:rsidP="00785AD4">
      <w:pPr>
        <w:jc w:val="both"/>
      </w:pPr>
      <w:r w:rsidRPr="00F9609C">
        <w:rPr>
          <w:b/>
          <w:bCs/>
        </w:rPr>
        <w:t xml:space="preserve">Le dialogue de sourd : </w:t>
      </w:r>
      <w:r>
        <w:t>Série d’échanges stériles renvoyant les deux parties dos-à-dos, chacune sur ses positions initiales. Si l’entretien est un dialogue de sourd, il est préférable de le reporter (conflit conjoncturel entre le responsable hiérarchique et l’agent).</w:t>
      </w:r>
    </w:p>
    <w:p w:rsidR="00785AD4" w:rsidRPr="00785AD4" w:rsidRDefault="00785AD4" w:rsidP="00785AD4">
      <w:pPr>
        <w:jc w:val="both"/>
        <w:rPr>
          <w:b/>
          <w:bCs/>
          <w:sz w:val="12"/>
          <w:szCs w:val="12"/>
        </w:rPr>
      </w:pPr>
    </w:p>
    <w:p w:rsidR="00785AD4" w:rsidRDefault="00785AD4" w:rsidP="00785AD4">
      <w:pPr>
        <w:jc w:val="both"/>
      </w:pPr>
      <w:r w:rsidRPr="00F9609C">
        <w:rPr>
          <w:b/>
          <w:bCs/>
        </w:rPr>
        <w:t xml:space="preserve">Le rituel mondain ou la formalité : </w:t>
      </w:r>
      <w:r>
        <w:t>Chacun se cantonne dans le flou des généralités, pour éviter de traiter les questions de fond ou les écarts qui posent un problème. Si l’on aborde l’entretien comme une formalité administrative, il y a de fortes chances qu’il</w:t>
      </w:r>
      <w:r w:rsidR="00031641">
        <w:t xml:space="preserve"> le</w:t>
      </w:r>
      <w:r>
        <w:t xml:space="preserve"> devienne. Pour que l’entretien soit utile aux deux parties, il </w:t>
      </w:r>
      <w:r w:rsidR="00031641">
        <w:t xml:space="preserve">est nécessaire de </w:t>
      </w:r>
      <w:r>
        <w:t xml:space="preserve">lui donner du sens et </w:t>
      </w:r>
      <w:r w:rsidR="003A1E47">
        <w:t>de l’importance.</w:t>
      </w:r>
    </w:p>
    <w:p w:rsidR="00785AD4" w:rsidRPr="00785AD4" w:rsidRDefault="00785AD4" w:rsidP="00785AD4">
      <w:pPr>
        <w:jc w:val="both"/>
        <w:rPr>
          <w:b/>
          <w:bCs/>
          <w:sz w:val="12"/>
          <w:szCs w:val="12"/>
        </w:rPr>
      </w:pPr>
    </w:p>
    <w:p w:rsidR="00785AD4" w:rsidRPr="00F9609C" w:rsidRDefault="00785AD4" w:rsidP="00785AD4">
      <w:pPr>
        <w:jc w:val="both"/>
        <w:rPr>
          <w:b/>
          <w:bCs/>
        </w:rPr>
      </w:pPr>
      <w:r w:rsidRPr="00F9609C">
        <w:rPr>
          <w:b/>
          <w:bCs/>
        </w:rPr>
        <w:t xml:space="preserve">La résolution de problèmes techniques : </w:t>
      </w:r>
      <w:r>
        <w:t>Discussion technique approfondie sur des sujets relatifs au service ou à l’institution (l’accréditation, l’utilisation de tel logiciel, de telle machine, etc.) qui fait dériver l’entretien au détriment d’une véritable appréciation de l’agent (qui reste l’objectif de cet entretien).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062D6" w:rsidTr="005A31D3">
        <w:tc>
          <w:tcPr>
            <w:tcW w:w="3681" w:type="dxa"/>
          </w:tcPr>
          <w:p w:rsidR="002062D6" w:rsidRPr="000B5F67" w:rsidRDefault="002062D6" w:rsidP="002062D6">
            <w:pPr>
              <w:pStyle w:val="Titre1"/>
              <w:spacing w:before="0"/>
              <w:outlineLvl w:val="0"/>
              <w:rPr>
                <w:b/>
                <w:bCs/>
                <w:sz w:val="40"/>
                <w:szCs w:val="40"/>
              </w:rPr>
            </w:pPr>
            <w:bookmarkStart w:id="214" w:name="_Toc66350880"/>
            <w:r w:rsidRPr="002062D6">
              <w:rPr>
                <w:b/>
                <w:bCs/>
                <w:color w:val="42A648"/>
                <w:sz w:val="80"/>
                <w:szCs w:val="80"/>
              </w:rPr>
              <w:lastRenderedPageBreak/>
              <w:t>Fiche n°9</w:t>
            </w:r>
            <w:bookmarkEnd w:id="214"/>
          </w:p>
        </w:tc>
        <w:tc>
          <w:tcPr>
            <w:tcW w:w="5381" w:type="dxa"/>
          </w:tcPr>
          <w:p w:rsidR="002062D6" w:rsidRPr="00D878EC" w:rsidRDefault="002062D6" w:rsidP="005A31D3">
            <w:pPr>
              <w:pStyle w:val="Titre1"/>
              <w:spacing w:before="0"/>
              <w:outlineLvl w:val="0"/>
              <w:rPr>
                <w:rFonts w:asciiTheme="minorHAnsi" w:hAnsiTheme="minorHAnsi" w:cstheme="minorHAnsi"/>
                <w:b/>
                <w:bCs/>
                <w:color w:val="1B3A6A"/>
                <w:sz w:val="10"/>
                <w:szCs w:val="10"/>
              </w:rPr>
            </w:pPr>
          </w:p>
          <w:p w:rsidR="002062D6" w:rsidRPr="000B5F67" w:rsidRDefault="002062D6" w:rsidP="002062D6">
            <w:pPr>
              <w:pStyle w:val="Titre1"/>
              <w:spacing w:before="0"/>
              <w:outlineLvl w:val="0"/>
              <w:rPr>
                <w:b/>
                <w:bCs/>
                <w:sz w:val="40"/>
                <w:szCs w:val="40"/>
              </w:rPr>
            </w:pPr>
            <w:bookmarkStart w:id="215" w:name="_Toc63630913"/>
            <w:bookmarkStart w:id="216" w:name="_Toc66350881"/>
            <w:r w:rsidRPr="002062D6">
              <w:rPr>
                <w:rFonts w:asciiTheme="minorHAnsi" w:hAnsiTheme="minorHAnsi" w:cstheme="minorHAnsi"/>
                <w:b/>
                <w:bCs/>
                <w:color w:val="1B3A6A"/>
                <w:sz w:val="40"/>
                <w:szCs w:val="40"/>
              </w:rPr>
              <w:t xml:space="preserve">Le compte rendu </w:t>
            </w:r>
            <w:r>
              <w:rPr>
                <w:rFonts w:asciiTheme="minorHAnsi" w:hAnsiTheme="minorHAnsi" w:cstheme="minorHAnsi"/>
                <w:b/>
                <w:bCs/>
                <w:color w:val="1B3A6A"/>
                <w:sz w:val="40"/>
                <w:szCs w:val="40"/>
              </w:rPr>
              <w:br/>
            </w:r>
            <w:r w:rsidRPr="002062D6">
              <w:rPr>
                <w:rFonts w:asciiTheme="minorHAnsi" w:hAnsiTheme="minorHAnsi" w:cstheme="minorHAnsi"/>
                <w:b/>
                <w:bCs/>
                <w:color w:val="1B3A6A"/>
                <w:sz w:val="40"/>
                <w:szCs w:val="40"/>
              </w:rPr>
              <w:t>de l’entretien professionnel</w:t>
            </w:r>
            <w:bookmarkEnd w:id="215"/>
            <w:bookmarkEnd w:id="216"/>
          </w:p>
        </w:tc>
      </w:tr>
    </w:tbl>
    <w:p w:rsidR="006F4111" w:rsidRDefault="006F4111" w:rsidP="006F4111">
      <w:pPr>
        <w:jc w:val="both"/>
      </w:pPr>
    </w:p>
    <w:p w:rsidR="00605C35" w:rsidRDefault="00605C35" w:rsidP="00605C35">
      <w:pPr>
        <w:spacing w:after="0" w:line="240" w:lineRule="auto"/>
        <w:jc w:val="both"/>
        <w:rPr>
          <w:sz w:val="16"/>
          <w:szCs w:val="16"/>
        </w:rPr>
      </w:pPr>
      <w:r>
        <w:t xml:space="preserve">Le </w:t>
      </w:r>
      <w:r w:rsidRPr="00605C35">
        <w:rPr>
          <w:b/>
          <w:bCs/>
        </w:rPr>
        <w:t>modèle de compte rendu</w:t>
      </w:r>
      <w:r>
        <w:t xml:space="preserve"> de l’entretien professionnel est accessible en ligne : </w:t>
      </w:r>
      <w:hyperlink r:id="rId21" w:history="1">
        <w:r w:rsidRPr="00605C35">
          <w:rPr>
            <w:rStyle w:val="Lienhypertexte"/>
            <w:sz w:val="18"/>
            <w:szCs w:val="18"/>
          </w:rPr>
          <w:t>https://solidarites-sante.gouv.fr/professionnels/gerer-un-etablissement-de-sante-medico-social/fonction-publique-hospitaliere-607/les-dossiers/article/l-entretien-professionnel-annuel</w:t>
        </w:r>
      </w:hyperlink>
      <w:r w:rsidRPr="00605C35">
        <w:rPr>
          <w:sz w:val="16"/>
          <w:szCs w:val="16"/>
        </w:rPr>
        <w:t xml:space="preserve">. </w:t>
      </w:r>
    </w:p>
    <w:p w:rsidR="00605C35" w:rsidRDefault="00605C35" w:rsidP="00605C35">
      <w:pPr>
        <w:spacing w:after="0" w:line="240" w:lineRule="auto"/>
        <w:jc w:val="both"/>
        <w:rPr>
          <w:sz w:val="16"/>
          <w:szCs w:val="16"/>
        </w:rPr>
      </w:pPr>
    </w:p>
    <w:p w:rsidR="00605C35" w:rsidRPr="00EB1AA4" w:rsidRDefault="00605C35" w:rsidP="00605C35">
      <w:pPr>
        <w:spacing w:after="0" w:line="240" w:lineRule="auto"/>
        <w:jc w:val="both"/>
      </w:pPr>
      <w:r w:rsidRPr="00983716">
        <w:t>À noter qu’il s’agit d’un modèle.</w:t>
      </w:r>
      <w:r w:rsidRPr="00605C35">
        <w:rPr>
          <w:sz w:val="16"/>
          <w:szCs w:val="16"/>
        </w:rPr>
        <w:t xml:space="preserve"> </w:t>
      </w:r>
      <w:r w:rsidRPr="00983716">
        <w:t xml:space="preserve">Les rubriques du compte-rendu peuvent être adaptées par </w:t>
      </w:r>
      <w:r>
        <w:t xml:space="preserve">chaque </w:t>
      </w:r>
      <w:r w:rsidRPr="00983716">
        <w:t>établissement</w:t>
      </w:r>
      <w:r>
        <w:t>.</w:t>
      </w:r>
    </w:p>
    <w:p w:rsidR="00605C35" w:rsidRDefault="00605C35" w:rsidP="006F4111">
      <w:pPr>
        <w:jc w:val="both"/>
      </w:pPr>
    </w:p>
    <w:p w:rsidR="006F4111" w:rsidRDefault="006F4111" w:rsidP="006F4111">
      <w:pPr>
        <w:jc w:val="both"/>
      </w:pPr>
      <w:r>
        <w:t>La formalisation du compte rendu doit scrupuleusement rendre compte de la nature et de la qualité des échanges.</w:t>
      </w:r>
    </w:p>
    <w:p w:rsidR="006F4111" w:rsidRDefault="006F4111" w:rsidP="006F4111">
      <w:pPr>
        <w:jc w:val="both"/>
      </w:pPr>
      <w:r>
        <w:t>Le compte rendu de l'entretien</w:t>
      </w:r>
      <w:r w:rsidR="00605C35">
        <w:t xml:space="preserve">, qui </w:t>
      </w:r>
      <w:r>
        <w:t xml:space="preserve">doit porter sur l'ensemble des thèmes abordés, est établi et signé par le supérieur hiérarchique direct ou en l’absence de responsable hiérarchique direct, par le chef d’établissement ou son représentant. </w:t>
      </w:r>
    </w:p>
    <w:p w:rsidR="006F4111" w:rsidRDefault="006F4111" w:rsidP="006F4111">
      <w:pPr>
        <w:jc w:val="both"/>
      </w:pPr>
      <w:r>
        <w:t xml:space="preserve">Il comporte une appréciation </w:t>
      </w:r>
      <w:r w:rsidR="00605C35">
        <w:t>littérale</w:t>
      </w:r>
      <w:r>
        <w:t xml:space="preserve"> exprimant la valeur professionnelle de l'agent au regard des critères fixés à savoir : </w:t>
      </w:r>
    </w:p>
    <w:p w:rsidR="00605C35" w:rsidRPr="00605C35" w:rsidRDefault="00605C35" w:rsidP="006F4111">
      <w:pPr>
        <w:pStyle w:val="Paragraphedeliste"/>
        <w:numPr>
          <w:ilvl w:val="0"/>
          <w:numId w:val="1"/>
        </w:numPr>
        <w:jc w:val="both"/>
      </w:pPr>
      <w:r w:rsidRPr="00605C35">
        <w:t>Le contexte de la période de référence écoulée</w:t>
      </w:r>
    </w:p>
    <w:p w:rsidR="00605C35" w:rsidRDefault="00605C35" w:rsidP="006F4111">
      <w:pPr>
        <w:pStyle w:val="Paragraphedeliste"/>
        <w:numPr>
          <w:ilvl w:val="0"/>
          <w:numId w:val="1"/>
        </w:numPr>
        <w:jc w:val="both"/>
      </w:pPr>
      <w:r w:rsidRPr="00605C35">
        <w:t xml:space="preserve">Les </w:t>
      </w:r>
      <w:r w:rsidR="006F4111">
        <w:t xml:space="preserve">résultats professionnels obtenus par l'agent et la réalisation des objectifs </w:t>
      </w:r>
    </w:p>
    <w:p w:rsidR="00605C35" w:rsidRDefault="006F4111" w:rsidP="006F4111">
      <w:pPr>
        <w:pStyle w:val="Paragraphedeliste"/>
        <w:numPr>
          <w:ilvl w:val="0"/>
          <w:numId w:val="1"/>
        </w:numPr>
        <w:jc w:val="both"/>
      </w:pPr>
      <w:r>
        <w:t>Les compétences et connaissances professionnelles et techniques</w:t>
      </w:r>
    </w:p>
    <w:p w:rsidR="00605C35" w:rsidRDefault="006F4111" w:rsidP="006F4111">
      <w:pPr>
        <w:pStyle w:val="Paragraphedeliste"/>
        <w:numPr>
          <w:ilvl w:val="0"/>
          <w:numId w:val="1"/>
        </w:numPr>
        <w:jc w:val="both"/>
      </w:pPr>
      <w:r>
        <w:t xml:space="preserve">La manière de servir de l'agent et ses qualités relationnelles </w:t>
      </w:r>
    </w:p>
    <w:p w:rsidR="006F4111" w:rsidRDefault="009516FD" w:rsidP="006F4111">
      <w:pPr>
        <w:pStyle w:val="Paragraphedeliste"/>
        <w:numPr>
          <w:ilvl w:val="0"/>
          <w:numId w:val="1"/>
        </w:numPr>
        <w:jc w:val="both"/>
      </w:pPr>
      <w:r>
        <w:rPr>
          <w:noProof/>
          <w:lang w:eastAsia="fr-FR"/>
        </w:rPr>
        <mc:AlternateContent>
          <mc:Choice Requires="wps">
            <w:drawing>
              <wp:anchor distT="0" distB="0" distL="114300" distR="114300" simplePos="0" relativeHeight="251699200" behindDoc="0" locked="0" layoutInCell="1" allowOverlap="1" wp14:anchorId="0896D0E4" wp14:editId="342D7874">
                <wp:simplePos x="0" y="0"/>
                <wp:positionH relativeFrom="column">
                  <wp:posOffset>3805555</wp:posOffset>
                </wp:positionH>
                <wp:positionV relativeFrom="paragraph">
                  <wp:posOffset>313055</wp:posOffset>
                </wp:positionV>
                <wp:extent cx="866775" cy="421640"/>
                <wp:effectExtent l="0" t="0" r="9525" b="0"/>
                <wp:wrapNone/>
                <wp:docPr id="32" name="Zone de texte 32"/>
                <wp:cNvGraphicFramePr/>
                <a:graphic xmlns:a="http://schemas.openxmlformats.org/drawingml/2006/main">
                  <a:graphicData uri="http://schemas.microsoft.com/office/word/2010/wordprocessingShape">
                    <wps:wsp>
                      <wps:cNvSpPr txBox="1"/>
                      <wps:spPr>
                        <a:xfrm>
                          <a:off x="0" y="0"/>
                          <a:ext cx="866775" cy="421640"/>
                        </a:xfrm>
                        <a:prstGeom prst="rect">
                          <a:avLst/>
                        </a:prstGeom>
                        <a:solidFill>
                          <a:schemeClr val="lt1"/>
                        </a:solidFill>
                        <a:ln w="6350">
                          <a:noFill/>
                        </a:ln>
                      </wps:spPr>
                      <wps:txbx>
                        <w:txbxContent>
                          <w:p w:rsidR="005A31D3" w:rsidRPr="00F47D32" w:rsidRDefault="005A31D3" w:rsidP="00C3735D">
                            <w:pPr>
                              <w:jc w:val="center"/>
                              <w:rPr>
                                <w:b/>
                                <w:bCs/>
                                <w:color w:val="42A648"/>
                              </w:rPr>
                            </w:pPr>
                            <w:r w:rsidRPr="00F47D32">
                              <w:rPr>
                                <w:b/>
                                <w:bCs/>
                                <w:color w:val="42A648"/>
                              </w:rPr>
                              <w:t>15 jours maximum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896D0E4" id="Zone de texte 32" o:spid="_x0000_s1030" type="#_x0000_t202" style="position:absolute;left:0;text-align:left;margin-left:299.65pt;margin-top:24.65pt;width:68.25pt;height:3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v8SwIAAIYEAAAOAAAAZHJzL2Uyb0RvYy54bWysVN9P2zAQfp+0/8Hy+0hbSoGoKeqKmCYh&#10;QIIJaW+u47SRHJ9nu03YX7/PTlMY29O0F+d8d74f33eX+VXXaLZXztdkCj4+GXGmjKSyNpuCf3u6&#10;+XTBmQ/ClEKTUQV/UZ5fLT5+mLc2VxPaki6VYwhifN7agm9DsHmWeblVjfAnZJWBsSLXiICr22Sl&#10;Ey2iNzqbjEazrCVXWkdSeQ/tdW/kixS/qpQM91XlVWC64KgtpNOlcx3PbDEX+cYJu63loQzxD1U0&#10;ojZIegx1LYJgO1f/EaqppSNPVTiR1GRUVbVUqQd0Mx696+ZxK6xKvQAcb48w+f8XVt7tHxyry4Kf&#10;TjgzogFH38EUKxULqguKQQ+QWutz+D5aeIfuM3Uge9B7KGPvXeWa+EVXDHbA/XKEGKGYhPJiNjs/&#10;P+NMwjSdjGfTREH2+tg6H74oalgUCu7AYAJW7G99QCFwHVxiLk+6Lm9qrdMlTo1aacf2AnzrkErE&#10;i9+8tGFtwWenZ6MU2FB83kfWBgliq31LUQrdukv4TId211S+AAVH/TB5K29q1HorfHgQDtODxrER&#10;4R5HpQm56CBxtiX382/66A9SYeWsxTQW3P/YCac4018N6L4cT4EUC+kyPTuf4OLeWtZvLWbXrAgA&#10;jLF7ViYx+gc9iJWj5hmLs4xZYRJGInfBwyCuQr8jWDyplsvkhIG1ItyaRytj6Ah4ZOKpexbOHuiK&#10;I3NHw9yK/B1rvW98aWi5C1TVidKIc4/qAX4Me2L6sJhxm97ek9fr72PxCwAA//8DAFBLAwQUAAYA&#10;CAAAACEArIPhz+EAAAAKAQAADwAAAGRycy9kb3ducmV2LnhtbEyPTU+DQBCG7yb+h82YeDHtUhGx&#10;yNIY40fizVI13rbsCER2lrBbwH/v9KSnyWSevPO8+Wa2nRhx8K0jBatlBAKpcqalWsGufFzcgPBB&#10;k9GdI1Twgx42xelJrjPjJnrFcRtqwSHkM62gCaHPpPRVg1b7peuR+PblBqsDr0MtzaAnDredvIyi&#10;a2l1S/yh0T3eN1h9bw9WwedF/fHi56e3KU7i/uF5LNN3Uyp1fjbf3YIIOIc/GI76rA4FO+3dgYwX&#10;nYJkvY4ZVXB1nAykccJd9kyukhRkkcv/FYpfAAAA//8DAFBLAQItABQABgAIAAAAIQC2gziS/gAA&#10;AOEBAAATAAAAAAAAAAAAAAAAAAAAAABbQ29udGVudF9UeXBlc10ueG1sUEsBAi0AFAAGAAgAAAAh&#10;ADj9If/WAAAAlAEAAAsAAAAAAAAAAAAAAAAALwEAAF9yZWxzLy5yZWxzUEsBAi0AFAAGAAgAAAAh&#10;AJ0GG/xLAgAAhgQAAA4AAAAAAAAAAAAAAAAALgIAAGRycy9lMm9Eb2MueG1sUEsBAi0AFAAGAAgA&#10;AAAhAKyD4c/hAAAACgEAAA8AAAAAAAAAAAAAAAAApQQAAGRycy9kb3ducmV2LnhtbFBLBQYAAAAA&#10;BAAEAPMAAACzBQAAAAA=&#10;" fillcolor="white [3201]" stroked="f" strokeweight=".5pt">
                <v:textbox>
                  <w:txbxContent>
                    <w:p w:rsidR="005A31D3" w:rsidRPr="00F47D32" w:rsidRDefault="005A31D3" w:rsidP="00C3735D">
                      <w:pPr>
                        <w:jc w:val="center"/>
                        <w:rPr>
                          <w:b/>
                          <w:bCs/>
                          <w:color w:val="42A648"/>
                        </w:rPr>
                      </w:pPr>
                      <w:r w:rsidRPr="00F47D32">
                        <w:rPr>
                          <w:b/>
                          <w:bCs/>
                          <w:color w:val="42A648"/>
                        </w:rPr>
                        <w:t>15 jours maximum</w:t>
                      </w:r>
                    </w:p>
                  </w:txbxContent>
                </v:textbox>
              </v:shape>
            </w:pict>
          </mc:Fallback>
        </mc:AlternateContent>
      </w:r>
      <w:r>
        <w:rPr>
          <w:noProof/>
          <w:lang w:eastAsia="fr-FR"/>
        </w:rPr>
        <mc:AlternateContent>
          <mc:Choice Requires="wps">
            <w:drawing>
              <wp:anchor distT="0" distB="0" distL="114300" distR="114300" simplePos="0" relativeHeight="251697152" behindDoc="0" locked="0" layoutInCell="1" allowOverlap="1" wp14:anchorId="3EB76977" wp14:editId="6C0C3FCC">
                <wp:simplePos x="0" y="0"/>
                <wp:positionH relativeFrom="column">
                  <wp:posOffset>1452880</wp:posOffset>
                </wp:positionH>
                <wp:positionV relativeFrom="paragraph">
                  <wp:posOffset>332104</wp:posOffset>
                </wp:positionV>
                <wp:extent cx="857250" cy="428625"/>
                <wp:effectExtent l="0" t="0" r="0" b="9525"/>
                <wp:wrapNone/>
                <wp:docPr id="31" name="Zone de texte 31"/>
                <wp:cNvGraphicFramePr/>
                <a:graphic xmlns:a="http://schemas.openxmlformats.org/drawingml/2006/main">
                  <a:graphicData uri="http://schemas.microsoft.com/office/word/2010/wordprocessingShape">
                    <wps:wsp>
                      <wps:cNvSpPr txBox="1"/>
                      <wps:spPr>
                        <a:xfrm>
                          <a:off x="0" y="0"/>
                          <a:ext cx="857250" cy="428625"/>
                        </a:xfrm>
                        <a:prstGeom prst="rect">
                          <a:avLst/>
                        </a:prstGeom>
                        <a:solidFill>
                          <a:schemeClr val="lt1"/>
                        </a:solidFill>
                        <a:ln w="6350">
                          <a:noFill/>
                        </a:ln>
                      </wps:spPr>
                      <wps:txbx>
                        <w:txbxContent>
                          <w:p w:rsidR="005A31D3" w:rsidRPr="00F47D32" w:rsidRDefault="005A31D3" w:rsidP="00C3735D">
                            <w:pPr>
                              <w:jc w:val="center"/>
                              <w:rPr>
                                <w:b/>
                                <w:bCs/>
                                <w:color w:val="42A648"/>
                              </w:rPr>
                            </w:pPr>
                            <w:r w:rsidRPr="00F47D32">
                              <w:rPr>
                                <w:b/>
                                <w:bCs/>
                                <w:color w:val="42A648"/>
                              </w:rPr>
                              <w:t>30 jours maximum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B76977" id="Zone de texte 31" o:spid="_x0000_s1031" type="#_x0000_t202" style="position:absolute;left:0;text-align:left;margin-left:114.4pt;margin-top:26.15pt;width:67.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grRgIAAIYEAAAOAAAAZHJzL2Uyb0RvYy54bWysVMFu2zAMvQ/YPwi6L07SpMuMOEXWosOA&#10;oi2QDgV2U2S5NiCLmqTE7r5+T3LSZt1Owy4KRdJP5Htklhd9q9leOd+QKfhkNOZMGUllY54K/u3h&#10;+sOCMx+EKYUmowr+rDy/WL1/t+xsrqZUky6VYwAxPu9swesQbJ5lXtaqFX5EVhkEK3KtCLi6p6x0&#10;ogN6q7PpeHyedeRK60gq7+G9GoJ8lfCrSslwV1VeBaYLjtpCOl06t/HMVkuRPzlh60YeyhD/UEUr&#10;GoNHX6CuRBBs55o/oNpGOvJUhZGkNqOqaqRKPaCbyfhNN5taWJV6ATnevtDk/x+svN3fO9aUBT+b&#10;cGZEC42+QylWKhZUHxSDHyR11ufI3Vhkh/4z9RD76Pdwxt77yrXxF10xxEH38wvFgGISzsX843SO&#10;iERoNl2cT+cRJXv92DofvihqWTQK7qBgIlbsb3wYUo8p8S1PuimvG63TJU6NutSO7QX01iGVCPDf&#10;srRhXcHPz1BG/MhQ/HxA1ga1xFaHlqIV+m2f+EmFRs+Wymew4GgYJm/ldYNab4QP98JhetAeNiLc&#10;4ag04S06WJzV5H7+zR/zISqinHWYxoL7HzvhFGf6q4HcnyazWRzfdJmBQ1zcaWR7GjG79pJAABRF&#10;dcmM+UEfzcpR+4jFWcdXERJG4u2Ch6N5GYYdweJJtV6nJAysFeHGbKyM0JG7qMRD/yicPcgVR+aW&#10;jnMr8jeqDbkD6+tdoKpJkr6yeqAfw56G4rCYcZtO7ynr9e9j9QsAAP//AwBQSwMEFAAGAAgAAAAh&#10;AJS9BSbhAAAACgEAAA8AAABkcnMvZG93bnJldi54bWxMj01Pg0AQhu8m/ofNmHgx7VJIKyJLY4wf&#10;SW+WqvG2ZUcgsrOE3QL+e8eTHmfmyTvPm29n24kRB986UrBaRiCQKmdaqhUcysdFCsIHTUZ3jlDB&#10;N3rYFudnuc6Mm+gFx32oBYeQz7SCJoQ+k9JXDVrtl65H4tunG6wOPA61NIOeONx2Mo6ijbS6Jf7Q&#10;6B7vG6y+9ier4OOqft/5+el1StZJ//A8ltdvplTq8mK+uwURcA5/MPzqszoU7HR0JzJedAriOGX1&#10;oGAdJyAYSDYJL45Mrm5SkEUu/1cofgAAAP//AwBQSwECLQAUAAYACAAAACEAtoM4kv4AAADhAQAA&#10;EwAAAAAAAAAAAAAAAAAAAAAAW0NvbnRlbnRfVHlwZXNdLnhtbFBLAQItABQABgAIAAAAIQA4/SH/&#10;1gAAAJQBAAALAAAAAAAAAAAAAAAAAC8BAABfcmVscy8ucmVsc1BLAQItABQABgAIAAAAIQBgr7gr&#10;RgIAAIYEAAAOAAAAAAAAAAAAAAAAAC4CAABkcnMvZTJvRG9jLnhtbFBLAQItABQABgAIAAAAIQCU&#10;vQUm4QAAAAoBAAAPAAAAAAAAAAAAAAAAAKAEAABkcnMvZG93bnJldi54bWxQSwUGAAAAAAQABADz&#10;AAAArgUAAAAA&#10;" fillcolor="white [3201]" stroked="f" strokeweight=".5pt">
                <v:textbox>
                  <w:txbxContent>
                    <w:p w:rsidR="005A31D3" w:rsidRPr="00F47D32" w:rsidRDefault="005A31D3" w:rsidP="00C3735D">
                      <w:pPr>
                        <w:jc w:val="center"/>
                        <w:rPr>
                          <w:b/>
                          <w:bCs/>
                          <w:color w:val="42A648"/>
                        </w:rPr>
                      </w:pPr>
                      <w:r w:rsidRPr="00F47D32">
                        <w:rPr>
                          <w:b/>
                          <w:bCs/>
                          <w:color w:val="42A648"/>
                        </w:rPr>
                        <w:t>30 jours maximum</w:t>
                      </w:r>
                    </w:p>
                  </w:txbxContent>
                </v:textbox>
              </v:shape>
            </w:pict>
          </mc:Fallback>
        </mc:AlternateContent>
      </w:r>
      <w:r w:rsidR="006F4111">
        <w:t>La capacité d'expertise et, le cas échéant, la capacité d'encadrement ou à exercer des fonctions d'un niveau supérieur</w:t>
      </w:r>
    </w:p>
    <w:p w:rsidR="006F4111" w:rsidRDefault="009516FD" w:rsidP="006F4111">
      <w:pPr>
        <w:jc w:val="both"/>
      </w:pPr>
      <w:r w:rsidRPr="002F4A00">
        <w:rPr>
          <w:noProof/>
          <w:color w:val="92D050"/>
          <w:sz w:val="24"/>
          <w:szCs w:val="24"/>
          <w:lang w:eastAsia="fr-FR"/>
        </w:rPr>
        <mc:AlternateContent>
          <mc:Choice Requires="wps">
            <w:drawing>
              <wp:anchor distT="0" distB="0" distL="114300" distR="114300" simplePos="0" relativeHeight="251696128" behindDoc="0" locked="0" layoutInCell="1" allowOverlap="1" wp14:anchorId="2CD73275" wp14:editId="5E69C77C">
                <wp:simplePos x="0" y="0"/>
                <wp:positionH relativeFrom="column">
                  <wp:posOffset>1799909</wp:posOffset>
                </wp:positionH>
                <wp:positionV relativeFrom="paragraph">
                  <wp:posOffset>77152</wp:posOffset>
                </wp:positionV>
                <wp:extent cx="186690" cy="648335"/>
                <wp:effectExtent l="0" t="21273" r="0" b="39687"/>
                <wp:wrapNone/>
                <wp:docPr id="30" name="Flèche : ba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690" cy="648335"/>
                        </a:xfrm>
                        <a:prstGeom prst="downArrow">
                          <a:avLst>
                            <a:gd name="adj1" fmla="val 50000"/>
                            <a:gd name="adj2" fmla="val 99319"/>
                          </a:avLst>
                        </a:prstGeom>
                        <a:solidFill>
                          <a:srgbClr val="42A648"/>
                        </a:solidFill>
                        <a:ln w="9525">
                          <a:solidFill>
                            <a:srgbClr val="00B0F0"/>
                          </a:solidFill>
                          <a:prstDash val="sysDot"/>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9A966C" id="Flèche : bas 30" o:spid="_x0000_s1026" type="#_x0000_t67" style="position:absolute;margin-left:141.75pt;margin-top:6.05pt;width:14.7pt;height:51.0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vXawIAAMMEAAAOAAAAZHJzL2Uyb0RvYy54bWysVM2O0zAQviPxDpbvNEn/aKNNV0tLEdIC&#10;Ky1wn8ZOY/Afttu0b8OR54AXY+JE3RRuiB5cj2f8zTfzeXJze1KSHLnzwuiCZqOUEq5Lw4TeF/TT&#10;x+2LBSU+gGYgjeYFPXNPb1fPn900NudjUxvJuCMIon3e2ILWIdg8SXxZcwV+ZCzX6KyMUxDQdPuE&#10;OWgQXclknKbzpDGOWWdK7j2ebjonXUX8quJl+FBVngciC4rcQlxdXHftmqxuIN87sLUoexrwDywU&#10;CI1JL1AbCEAOTvwFpUTpjDdVGJVGJaaqRMljDVhNlv5RzWMNlsdasDneXtrk/x9s+f744IhgBZ1g&#10;ezQo1Ggrf/3A/v/8npMdeIIO7FJjfY7Bj/bBtXV6e2/Kr55os65B7/mdc6apOTDklrXxydWF1vB4&#10;leyad4ZhDjgEExt2qpwizqAw2RwFxV88xs6QU5TpfJGJnwIp8TBbzOdLZFuiaz5dTCazmBDyFqsl&#10;Z50Pb7hRpN0UlJlGR34RGY73PkSpWF8vsC8ZJZWSqPwRJJlFFt3LGMSMhzHL5SRb9ml7xOQpceyQ&#10;kYJthZTRcPvdWjqC8AWdju+Qdn/ZD8OkJk1Bl7PxLFK98vkhRJq+SrdRF8x6FdaWvAFfd6n82W9M&#10;aFNBrkTAUZNCFXTRNToet6K91izuAwjZ7RFW6l7FVrjuAewMO6OIUS4UAOce28vhM/5T0uAUFdR/&#10;O4DjlMi3Gp/CMptO27GLxnT2coyGG3p2Qw/osjY4nAjWbdehG9WDdWJft28k9kWbO3w+lQhIOr6z&#10;jldv4KTg7moUh3aMevr2rH4DAAD//wMAUEsDBBQABgAIAAAAIQDGtdQq3wAAAAkBAAAPAAAAZHJz&#10;L2Rvd25yZXYueG1sTI/BTsMwEETvSPyDtUjcqNMQSJtmU1WgnkBCbZG4OvHWiYjXUey24e8xJ3pc&#10;zdPM23I92V6cafSdY4T5LAFB3DjdsUH4PGwfFiB8UKxV75gQfsjDurq9KVWh3YV3dN4HI2IJ+0Ih&#10;tCEMhZS+ackqP3MDccyObrQqxHM0Uo/qEsttL9MkeZZWdRwXWjXQS0vN9/5kEYxTm6+PA78ZU+vs&#10;NbzXu22XI97fTZsViEBT+IfhTz+qQxWdandi7UWPkGb5PKII2eIJRAQes2UKokbI8yXIqpTXH1S/&#10;AAAA//8DAFBLAQItABQABgAIAAAAIQC2gziS/gAAAOEBAAATAAAAAAAAAAAAAAAAAAAAAABbQ29u&#10;dGVudF9UeXBlc10ueG1sUEsBAi0AFAAGAAgAAAAhADj9If/WAAAAlAEAAAsAAAAAAAAAAAAAAAAA&#10;LwEAAF9yZWxzLy5yZWxzUEsBAi0AFAAGAAgAAAAhAOvNu9drAgAAwwQAAA4AAAAAAAAAAAAAAAAA&#10;LgIAAGRycy9lMm9Eb2MueG1sUEsBAi0AFAAGAAgAAAAhAMa11CrfAAAACQEAAA8AAAAAAAAAAAAA&#10;AAAAxQQAAGRycy9kb3ducmV2LnhtbFBLBQYAAAAABAAEAPMAAADRBQAAAAA=&#10;" adj="15423" fillcolor="#42a648" strokecolor="#00b0f0">
                <v:stroke dashstyle="1 1"/>
                <v:textbox style="layout-flow:vertical-ideographic"/>
              </v:shape>
            </w:pict>
          </mc:Fallback>
        </mc:AlternateContent>
      </w:r>
      <w:r w:rsidRPr="002F4A00">
        <w:rPr>
          <w:noProof/>
          <w:color w:val="92D050"/>
          <w:sz w:val="24"/>
          <w:szCs w:val="24"/>
          <w:lang w:eastAsia="fr-FR"/>
        </w:rPr>
        <mc:AlternateContent>
          <mc:Choice Requires="wps">
            <w:drawing>
              <wp:anchor distT="0" distB="0" distL="114300" distR="114300" simplePos="0" relativeHeight="251701248" behindDoc="0" locked="0" layoutInCell="1" allowOverlap="1" wp14:anchorId="549DDF39" wp14:editId="56CB671F">
                <wp:simplePos x="0" y="0"/>
                <wp:positionH relativeFrom="column">
                  <wp:posOffset>4187509</wp:posOffset>
                </wp:positionH>
                <wp:positionV relativeFrom="paragraph">
                  <wp:posOffset>82232</wp:posOffset>
                </wp:positionV>
                <wp:extent cx="186690" cy="648335"/>
                <wp:effectExtent l="0" t="21273" r="0" b="39687"/>
                <wp:wrapNone/>
                <wp:docPr id="33" name="Flèche : b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690" cy="648335"/>
                        </a:xfrm>
                        <a:prstGeom prst="downArrow">
                          <a:avLst>
                            <a:gd name="adj1" fmla="val 50000"/>
                            <a:gd name="adj2" fmla="val 99319"/>
                          </a:avLst>
                        </a:prstGeom>
                        <a:solidFill>
                          <a:srgbClr val="42A648"/>
                        </a:solidFill>
                        <a:ln w="9525">
                          <a:solidFill>
                            <a:srgbClr val="00B0F0"/>
                          </a:solidFill>
                          <a:prstDash val="sysDot"/>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F341625" id="Flèche : bas 33" o:spid="_x0000_s1026" type="#_x0000_t67" style="position:absolute;margin-left:329.75pt;margin-top:6.45pt;width:14.7pt;height:51.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u/bAIAAMMEAAAOAAAAZHJzL2Uyb0RvYy54bWysVM2O0zAQviPxDpbvNEn/aKNNV0tLEdIC&#10;Ky1wn8ZOY3BsY7tN+zYceQ54McZO1E3hhujBnfGMv/n5ZnJze2okOXLrhFYFzUYpJVyVmgm1L+in&#10;j9sXC0qcB8VAasULeuaO3q6eP7tpTc7HutaScUsQRLm8NQWtvTd5kriy5g24kTZcobHStgGPqt0n&#10;zEKL6I1Mxmk6T1ptmbG65M7h7aYz0lXErype+g9V5bgnsqCYm4+njecunMnqBvK9BVOLsk8D/iGL&#10;BoTCoBeoDXggByv+gmpEabXTlR+Vukl0VYmSxxqwmiz9o5rHGgyPtWBznLm0yf0/2PL98cESwQo6&#10;mVCioEGOtvLXD+z/z+852YEjaMAutcbl6PxoHmyo05l7XX51ROl1DWrP76zVbc2BYW5Z8E+uHgTF&#10;4VOya99phjHg4HVs2KmyDbEaicnmSCj+4jV2hpwiTecLTfzkSYmX2WI+XyKZJZrm08VkMosBIQ9Y&#10;ITljnX/DdUOCUFCmWxXzi8hwvHc+UsX6eoF9ySipGonMH0GSWcyim4yBz3jos1xOsmUftkdMngLH&#10;Dmkp2FZIGRW7362lJQhf0On4DtPuH7uhm1SkLehyNp7FVK9sbgiRpq/SbZxejHrlFkregKu7UO7s&#10;NtqHUJA3wuOqSdEUdNE1Ol4H0l4rFmUPQnYywkrVsxiI6wZgp9kZSYx0IQG499heDp/xn5IWt6ig&#10;7tsBLKdEvlU4CstsOg1rF5Xp7OUYFTu07IYWUGWtcTkRrBPXvlvVg7FiX4cZiX1R+g7HpxIek45z&#10;1uXVK7gpKF2t4lCPXk/fntVvAAAA//8DAFBLAwQUAAYACAAAACEAuqwGpt8AAAAJAQAADwAAAGRy&#10;cy9kb3ducmV2LnhtbEyPTU/DMAyG70j8h8hI3Fi6bqyjazpNoJ1AmvYhcU0bL61onKrJtvLvMSe4&#10;2fKj189brEfXiSsOofWkYDpJQCDV3rRkFZyO26cliBA1Gd15QgXfGGBd3t8VOjf+Rnu8HqIVHEIh&#10;1wqaGPtcylA36HSY+B6Jb2c/OB15Haw0g75xuOtkmiQL6XRL/KHRPb42WH8dLk6B9XrzuTvSu7WV&#10;mb/Fj2q/bTOlHh/GzQpExDH+wfCrz+pQslPlL2SC6BQs0tmUUQXzlxkIBrL0OQVR8bDMQJaF/N+g&#10;/AEAAP//AwBQSwECLQAUAAYACAAAACEAtoM4kv4AAADhAQAAEwAAAAAAAAAAAAAAAAAAAAAAW0Nv&#10;bnRlbnRfVHlwZXNdLnhtbFBLAQItABQABgAIAAAAIQA4/SH/1gAAAJQBAAALAAAAAAAAAAAAAAAA&#10;AC8BAABfcmVscy8ucmVsc1BLAQItABQABgAIAAAAIQDnTiu/bAIAAMMEAAAOAAAAAAAAAAAAAAAA&#10;AC4CAABkcnMvZTJvRG9jLnhtbFBLAQItABQABgAIAAAAIQC6rAam3wAAAAkBAAAPAAAAAAAAAAAA&#10;AAAAAMYEAABkcnMvZG93bnJldi54bWxQSwUGAAAAAAQABADzAAAA0gUAAAAA&#10;" adj="15423" fillcolor="#42a648" strokecolor="#00b0f0">
                <v:stroke dashstyle="1 1"/>
                <v:textbox style="layout-flow:vertical-ideographic"/>
              </v:shape>
            </w:pict>
          </mc:Fallback>
        </mc:AlternateContent>
      </w:r>
      <w:r w:rsidR="00C3735D">
        <w:rPr>
          <w:noProof/>
          <w:lang w:eastAsia="fr-FR"/>
        </w:rPr>
        <mc:AlternateContent>
          <mc:Choice Requires="wps">
            <w:drawing>
              <wp:anchor distT="0" distB="0" distL="114300" distR="114300" simplePos="0" relativeHeight="251689984" behindDoc="0" locked="0" layoutInCell="1" allowOverlap="1" wp14:anchorId="711F493C" wp14:editId="3A1E7F46">
                <wp:simplePos x="0" y="0"/>
                <wp:positionH relativeFrom="margin">
                  <wp:posOffset>-19050</wp:posOffset>
                </wp:positionH>
                <wp:positionV relativeFrom="paragraph">
                  <wp:posOffset>110490</wp:posOffset>
                </wp:positionV>
                <wp:extent cx="1333500" cy="438150"/>
                <wp:effectExtent l="0" t="0" r="19050" b="19050"/>
                <wp:wrapNone/>
                <wp:docPr id="27" name="Zone de texte 27"/>
                <wp:cNvGraphicFramePr/>
                <a:graphic xmlns:a="http://schemas.openxmlformats.org/drawingml/2006/main">
                  <a:graphicData uri="http://schemas.microsoft.com/office/word/2010/wordprocessingShape">
                    <wps:wsp>
                      <wps:cNvSpPr txBox="1"/>
                      <wps:spPr>
                        <a:xfrm>
                          <a:off x="0" y="0"/>
                          <a:ext cx="1333500" cy="438150"/>
                        </a:xfrm>
                        <a:prstGeom prst="rect">
                          <a:avLst/>
                        </a:prstGeom>
                        <a:solidFill>
                          <a:schemeClr val="lt1"/>
                        </a:solidFill>
                        <a:ln w="6350">
                          <a:solidFill>
                            <a:prstClr val="black"/>
                          </a:solidFill>
                        </a:ln>
                      </wps:spPr>
                      <wps:txbx>
                        <w:txbxContent>
                          <w:p w:rsidR="005A31D3" w:rsidRPr="00F47D32" w:rsidRDefault="005A31D3" w:rsidP="00C3735D">
                            <w:pPr>
                              <w:spacing w:after="0" w:line="240" w:lineRule="auto"/>
                              <w:jc w:val="center"/>
                              <w:rPr>
                                <w:b/>
                                <w:bCs/>
                                <w:color w:val="1B3A6A"/>
                                <w:sz w:val="16"/>
                                <w:szCs w:val="16"/>
                              </w:rPr>
                            </w:pPr>
                            <w:r w:rsidRPr="00F47D32">
                              <w:rPr>
                                <w:b/>
                                <w:bCs/>
                                <w:color w:val="1B3A6A"/>
                                <w:sz w:val="16"/>
                                <w:szCs w:val="16"/>
                              </w:rPr>
                              <w:t>Jour J</w:t>
                            </w:r>
                          </w:p>
                          <w:p w:rsidR="005A31D3" w:rsidRPr="00F47D32" w:rsidRDefault="005A31D3" w:rsidP="00C3735D">
                            <w:pPr>
                              <w:spacing w:after="0" w:line="240" w:lineRule="auto"/>
                              <w:jc w:val="center"/>
                              <w:rPr>
                                <w:color w:val="1B3A6A"/>
                                <w:sz w:val="16"/>
                                <w:szCs w:val="16"/>
                              </w:rPr>
                            </w:pPr>
                            <w:r w:rsidRPr="00F47D32">
                              <w:rPr>
                                <w:color w:val="1B3A6A"/>
                                <w:sz w:val="16"/>
                                <w:szCs w:val="16"/>
                              </w:rPr>
                              <w:t>Entretien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11F493C" id="Zone de texte 27" o:spid="_x0000_s1032" type="#_x0000_t202" style="position:absolute;left:0;text-align:left;margin-left:-1.5pt;margin-top:8.7pt;width:105pt;height:34.5pt;z-index:2516899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QUwIAAK8EAAAOAAAAZHJzL2Uyb0RvYy54bWysVMlu2zAQvRfoPxC8N/KWpYblwHWQokCQ&#10;BEiKAL3RFGUJpTgsSVtKvz6PlO3EaU9FL9RsfJx5M6PZZddotlXO12RyPjwZcKaMpKI265x/f7z+&#10;dMGZD8IUQpNROX9Wnl/OP36YtXaqRlSRLpRjADF+2tqcVyHYaZZ5WalG+BOyysBZkmtEgOrWWeFE&#10;C/RGZ6PB4CxryRXWkVTew3rVO/k84ZelkuGuLL0KTOccuYV0unSu4pnNZ2K6dsJWtdylIf4hi0bU&#10;Bo8eoK5EEGzj6j+gmlo68lSGE0lNRmVZS5VqQDXDwbtqHiphVaoF5Hh7oMn/P1h5u713rC5yPjrn&#10;zIgGPfqBTrFCsaC6oBjsIKm1forYB4vo0H2hDs3e2z2MsfaudE38oioGP+h+PlAMKCbjpfF4fDqA&#10;S8I3GV8MT1MPstfb1vnwVVHDopBzhxYmZsX2xgdkgtB9SHzMk66L61rrpMSxUUvt2Fag4TqkHHHj&#10;KEob1ub8DHkk4CNfhD7cX2khf8YqjxGgaQNj5KSvPUqhW3WJyLM9LysqnkGXo37qvJXXNeBvhA/3&#10;wmHMQANWJ9zhKDUhJ9pJnFXkfv/NHuPRfXg5azG2Ofe/NsIpzvQ3g7n4PJxM4pwnZXJ6PoLi3npW&#10;bz1m0ywJRA2xpFYmMcYHvRdLR80TNmwRX4VLGIm3cx724jL0y4QNlWqxSEGYbCvCjXmwMkLHxkRa&#10;H7sn4eyurXG2bmk/4GL6rrt9bLxpaLEJVNap9ZHnntUd/diK1J3dBse1e6unqNf/zPwFAAD//wMA&#10;UEsDBBQABgAIAAAAIQCPRcA03AAAAAgBAAAPAAAAZHJzL2Rvd25yZXYueG1sTI/BTsMwEETvSPyD&#10;tUjcWodStWmIUwEqXDhRUM9uvLUt4nUUu2n4e5YTHHdmNPum3k6hEyMOyUdScDcvQCC10XiyCj4/&#10;XmYliJQ1Gd1FQgXfmGDbXF/VujLxQu847rMVXEKp0gpczn0lZWodBp3msUdi7xSHoDOfg5Vm0Bcu&#10;D51cFMVKBu2JPzjd47PD9mt/Dgp2T3Zj21IPblca78fpcHqzr0rd3kyPDyAyTvkvDL/4jA4NMx3j&#10;mUwSnYLZPU/JrK+XINhfFGsWjgrK1RJkU8v/A5ofAAAA//8DAFBLAQItABQABgAIAAAAIQC2gziS&#10;/gAAAOEBAAATAAAAAAAAAAAAAAAAAAAAAABbQ29udGVudF9UeXBlc10ueG1sUEsBAi0AFAAGAAgA&#10;AAAhADj9If/WAAAAlAEAAAsAAAAAAAAAAAAAAAAALwEAAF9yZWxzLy5yZWxzUEsBAi0AFAAGAAgA&#10;AAAhAP51jFBTAgAArwQAAA4AAAAAAAAAAAAAAAAALgIAAGRycy9lMm9Eb2MueG1sUEsBAi0AFAAG&#10;AAgAAAAhAI9FwDTcAAAACAEAAA8AAAAAAAAAAAAAAAAArQQAAGRycy9kb3ducmV2LnhtbFBLBQYA&#10;AAAABAAEAPMAAAC2BQAAAAA=&#10;" fillcolor="white [3201]" strokeweight=".5pt">
                <v:textbox>
                  <w:txbxContent>
                    <w:p w:rsidR="005A31D3" w:rsidRPr="00F47D32" w:rsidRDefault="005A31D3" w:rsidP="00C3735D">
                      <w:pPr>
                        <w:spacing w:after="0" w:line="240" w:lineRule="auto"/>
                        <w:jc w:val="center"/>
                        <w:rPr>
                          <w:b/>
                          <w:bCs/>
                          <w:color w:val="1B3A6A"/>
                          <w:sz w:val="16"/>
                          <w:szCs w:val="16"/>
                        </w:rPr>
                      </w:pPr>
                      <w:r w:rsidRPr="00F47D32">
                        <w:rPr>
                          <w:b/>
                          <w:bCs/>
                          <w:color w:val="1B3A6A"/>
                          <w:sz w:val="16"/>
                          <w:szCs w:val="16"/>
                        </w:rPr>
                        <w:t>Jour J</w:t>
                      </w:r>
                    </w:p>
                    <w:p w:rsidR="005A31D3" w:rsidRPr="00F47D32" w:rsidRDefault="005A31D3" w:rsidP="00C3735D">
                      <w:pPr>
                        <w:spacing w:after="0" w:line="240" w:lineRule="auto"/>
                        <w:jc w:val="center"/>
                        <w:rPr>
                          <w:color w:val="1B3A6A"/>
                          <w:sz w:val="16"/>
                          <w:szCs w:val="16"/>
                        </w:rPr>
                      </w:pPr>
                      <w:r w:rsidRPr="00F47D32">
                        <w:rPr>
                          <w:color w:val="1B3A6A"/>
                          <w:sz w:val="16"/>
                          <w:szCs w:val="16"/>
                        </w:rPr>
                        <w:t>Entretien professionnel</w:t>
                      </w:r>
                    </w:p>
                  </w:txbxContent>
                </v:textbox>
                <w10:wrap anchorx="margin"/>
              </v:shape>
            </w:pict>
          </mc:Fallback>
        </mc:AlternateContent>
      </w:r>
      <w:r w:rsidR="00C3735D">
        <w:rPr>
          <w:noProof/>
          <w:lang w:eastAsia="fr-FR"/>
        </w:rPr>
        <mc:AlternateContent>
          <mc:Choice Requires="wps">
            <w:drawing>
              <wp:anchor distT="0" distB="0" distL="114300" distR="114300" simplePos="0" relativeHeight="251694080" behindDoc="0" locked="0" layoutInCell="1" allowOverlap="1" wp14:anchorId="3367D2F4" wp14:editId="6FBDBF80">
                <wp:simplePos x="0" y="0"/>
                <wp:positionH relativeFrom="column">
                  <wp:posOffset>4700905</wp:posOffset>
                </wp:positionH>
                <wp:positionV relativeFrom="paragraph">
                  <wp:posOffset>62230</wp:posOffset>
                </wp:positionV>
                <wp:extent cx="1333500" cy="523875"/>
                <wp:effectExtent l="0" t="0" r="19050" b="28575"/>
                <wp:wrapNone/>
                <wp:docPr id="29" name="Zone de texte 29"/>
                <wp:cNvGraphicFramePr/>
                <a:graphic xmlns:a="http://schemas.openxmlformats.org/drawingml/2006/main">
                  <a:graphicData uri="http://schemas.microsoft.com/office/word/2010/wordprocessingShape">
                    <wps:wsp>
                      <wps:cNvSpPr txBox="1"/>
                      <wps:spPr>
                        <a:xfrm>
                          <a:off x="0" y="0"/>
                          <a:ext cx="1333500" cy="523875"/>
                        </a:xfrm>
                        <a:prstGeom prst="rect">
                          <a:avLst/>
                        </a:prstGeom>
                        <a:solidFill>
                          <a:schemeClr val="lt1"/>
                        </a:solidFill>
                        <a:ln w="6350">
                          <a:solidFill>
                            <a:prstClr val="black"/>
                          </a:solidFill>
                        </a:ln>
                      </wps:spPr>
                      <wps:txbx>
                        <w:txbxContent>
                          <w:p w:rsidR="005A31D3" w:rsidRPr="00F47D32" w:rsidRDefault="005A31D3" w:rsidP="00C3735D">
                            <w:pPr>
                              <w:jc w:val="center"/>
                              <w:rPr>
                                <w:color w:val="1B3A6A"/>
                                <w:sz w:val="16"/>
                                <w:szCs w:val="16"/>
                              </w:rPr>
                            </w:pPr>
                            <w:r w:rsidRPr="00F47D32">
                              <w:rPr>
                                <w:color w:val="1B3A6A"/>
                                <w:sz w:val="16"/>
                                <w:szCs w:val="16"/>
                              </w:rPr>
                              <w:t>Retour du compte-rendu au responsable hiérarchique</w:t>
                            </w:r>
                          </w:p>
                          <w:p w:rsidR="005A31D3" w:rsidRPr="00C3735D" w:rsidRDefault="005A31D3" w:rsidP="00C3735D">
                            <w:pPr>
                              <w:spacing w:after="0" w:line="240" w:lineRule="auto"/>
                              <w:jc w:val="center"/>
                              <w:rPr>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67D2F4" id="Zone de texte 29" o:spid="_x0000_s1033" type="#_x0000_t202" style="position:absolute;left:0;text-align:left;margin-left:370.15pt;margin-top:4.9pt;width:105pt;height:4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2xVQIAAK8EAAAOAAAAZHJzL2Uyb0RvYy54bWysVMtu2zAQvBfoPxC81/IjzsOIHLgJXBQw&#10;kgBOEaA3mqJioRSXJWlL7td3SNmOk/ZU9EItucPh7uyurm/aWrOtcr4ik/NBr8+ZMpKKyrzk/NvT&#10;/NMlZz4IUwhNRuV8pzy/mX78cN3YiRrSmnShHAOJ8ZPG5nwdgp1kmZdrVQvfI6sMnCW5WgRs3UtW&#10;ONGAvdbZsN8/zxpyhXUklfc4veucfJr4y1LJ8FCWXgWmc47YQlpdWldxzabXYvLihF1Xch+G+Ico&#10;alEZPHqkuhNBsI2r/qCqK+nIUxl6kuqMyrKSKuWAbAb9d9ks18KqlAvE8fYok/9/tPJ+++hYVeR8&#10;eMWZETVq9B2VYoViQbVBMZxDpMb6CbBLC3RoP1OLYh/OPQ5j7m3p6vhFVgx+yL07SgwqJuOl0Wg0&#10;7sMl4RsPR5cX40iTvd62zocvimoWjZw7lDApK7YLHzroARIf86SrYl5pnTaxbdStdmwrUHAdUowg&#10;f4PShjU5P0ccifiNL1If76+0kD/24Z2gwKcNYo6adLlHK7SrNgl5cdBlRcUOcjnqus5bOa9AvxA+&#10;PAqHNoMMGJ3wgKXUhJhob3G2Jvfrb+cRj+rDy1mDts25/7kRTnGmvxr0xdXg7Cz2edqcjS+G2LhT&#10;z+rUYzb1LUGoAYbUymRGfNAHs3RUP2PCZvFVuISReDvn4WDehm6YMKFSzWYJhM62IizM0spIHQsT&#10;ZX1qn4Wz+7LG3rqnQ4OLybvqdth409BsE6isUumjzp2qe/kxFal59hMcx+50n1Cv/5npbwAAAP//&#10;AwBQSwMEFAAGAAgAAAAhADJsXlLbAAAACAEAAA8AAABkcnMvZG93bnJldi54bWxMj81OwzAQhO9I&#10;vIO1SNyoQ8tPEuJUgAoXThTE2Y23dkS8jmw3DW/P9gS3Hc1o9ptmPftBTBhTH0jB9aIAgdQF05NV&#10;8PnxclWCSFmT0UMgVPCDCdbt+VmjaxOO9I7TNlvBJZRqrcDlPNZSps6h12kRRiT29iF6nVlGK03U&#10;Ry73g1wWxZ30uif+4PSIzw677+3BK9g82cp2pY5uU5q+n+av/Zt9VeryYn58AJFxzn9hOOEzOrTM&#10;tAsHMkkMCu5vihVHFVS8gP3q9qR3fCxXINtG/h/Q/gIAAP//AwBQSwECLQAUAAYACAAAACEAtoM4&#10;kv4AAADhAQAAEwAAAAAAAAAAAAAAAAAAAAAAW0NvbnRlbnRfVHlwZXNdLnhtbFBLAQItABQABgAI&#10;AAAAIQA4/SH/1gAAAJQBAAALAAAAAAAAAAAAAAAAAC8BAABfcmVscy8ucmVsc1BLAQItABQABgAI&#10;AAAAIQDhyQ2xVQIAAK8EAAAOAAAAAAAAAAAAAAAAAC4CAABkcnMvZTJvRG9jLnhtbFBLAQItABQA&#10;BgAIAAAAIQAybF5S2wAAAAgBAAAPAAAAAAAAAAAAAAAAAK8EAABkcnMvZG93bnJldi54bWxQSwUG&#10;AAAAAAQABADzAAAAtwUAAAAA&#10;" fillcolor="white [3201]" strokeweight=".5pt">
                <v:textbox>
                  <w:txbxContent>
                    <w:p w:rsidR="005A31D3" w:rsidRPr="00F47D32" w:rsidRDefault="005A31D3" w:rsidP="00C3735D">
                      <w:pPr>
                        <w:jc w:val="center"/>
                        <w:rPr>
                          <w:color w:val="1B3A6A"/>
                          <w:sz w:val="16"/>
                          <w:szCs w:val="16"/>
                        </w:rPr>
                      </w:pPr>
                      <w:r w:rsidRPr="00F47D32">
                        <w:rPr>
                          <w:color w:val="1B3A6A"/>
                          <w:sz w:val="16"/>
                          <w:szCs w:val="16"/>
                        </w:rPr>
                        <w:t>Retour du compte-rendu au responsable hiérarchique</w:t>
                      </w:r>
                    </w:p>
                    <w:p w:rsidR="005A31D3" w:rsidRPr="00C3735D" w:rsidRDefault="005A31D3" w:rsidP="00C3735D">
                      <w:pPr>
                        <w:spacing w:after="0" w:line="240" w:lineRule="auto"/>
                        <w:jc w:val="center"/>
                        <w:rPr>
                          <w:color w:val="0070C0"/>
                          <w:sz w:val="16"/>
                          <w:szCs w:val="16"/>
                        </w:rPr>
                      </w:pPr>
                    </w:p>
                  </w:txbxContent>
                </v:textbox>
              </v:shape>
            </w:pict>
          </mc:Fallback>
        </mc:AlternateContent>
      </w:r>
      <w:r w:rsidR="00C3735D">
        <w:rPr>
          <w:noProof/>
          <w:lang w:eastAsia="fr-FR"/>
        </w:rPr>
        <mc:AlternateContent>
          <mc:Choice Requires="wps">
            <w:drawing>
              <wp:anchor distT="0" distB="0" distL="114300" distR="114300" simplePos="0" relativeHeight="251692032" behindDoc="0" locked="0" layoutInCell="1" allowOverlap="1" wp14:anchorId="72BA4AB7" wp14:editId="7A757235">
                <wp:simplePos x="0" y="0"/>
                <wp:positionH relativeFrom="column">
                  <wp:posOffset>2386330</wp:posOffset>
                </wp:positionH>
                <wp:positionV relativeFrom="paragraph">
                  <wp:posOffset>5080</wp:posOffset>
                </wp:positionV>
                <wp:extent cx="1333500" cy="676275"/>
                <wp:effectExtent l="0" t="0" r="19050" b="28575"/>
                <wp:wrapNone/>
                <wp:docPr id="28" name="Zone de texte 28"/>
                <wp:cNvGraphicFramePr/>
                <a:graphic xmlns:a="http://schemas.openxmlformats.org/drawingml/2006/main">
                  <a:graphicData uri="http://schemas.microsoft.com/office/word/2010/wordprocessingShape">
                    <wps:wsp>
                      <wps:cNvSpPr txBox="1"/>
                      <wps:spPr>
                        <a:xfrm>
                          <a:off x="0" y="0"/>
                          <a:ext cx="1333500" cy="676275"/>
                        </a:xfrm>
                        <a:prstGeom prst="rect">
                          <a:avLst/>
                        </a:prstGeom>
                        <a:solidFill>
                          <a:schemeClr val="lt1"/>
                        </a:solidFill>
                        <a:ln w="6350">
                          <a:solidFill>
                            <a:prstClr val="black"/>
                          </a:solidFill>
                        </a:ln>
                      </wps:spPr>
                      <wps:txbx>
                        <w:txbxContent>
                          <w:p w:rsidR="005A31D3" w:rsidRPr="00F47D32" w:rsidRDefault="005A31D3" w:rsidP="00C3735D">
                            <w:pPr>
                              <w:jc w:val="center"/>
                              <w:rPr>
                                <w:color w:val="1B3A6A"/>
                                <w:sz w:val="16"/>
                                <w:szCs w:val="16"/>
                              </w:rPr>
                            </w:pPr>
                            <w:r w:rsidRPr="00F47D32">
                              <w:rPr>
                                <w:color w:val="1B3A6A"/>
                                <w:sz w:val="16"/>
                                <w:szCs w:val="16"/>
                              </w:rPr>
                              <w:t>Communication du compte rendu à l’agent pour compléments et/ou observations</w:t>
                            </w:r>
                          </w:p>
                          <w:p w:rsidR="005A31D3" w:rsidRPr="00C3735D" w:rsidRDefault="005A31D3" w:rsidP="00C3735D">
                            <w:pPr>
                              <w:spacing w:after="0" w:line="240" w:lineRule="auto"/>
                              <w:jc w:val="center"/>
                              <w:rPr>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BA4AB7" id="Zone de texte 28" o:spid="_x0000_s1034" type="#_x0000_t202" style="position:absolute;left:0;text-align:left;margin-left:187.9pt;margin-top:.4pt;width:105pt;height:5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MwUgIAAK8EAAAOAAAAZHJzL2Uyb0RvYy54bWysVE1v2zAMvQ/YfxB0X52vtptRp8hSdBhQ&#10;tAXaocBuiiwnxmRRk5TY3a/fk+ykabfTsItMidQT+R7pi8uu0WynnK/JFHx8MuJMGUllbdYF//Z4&#10;/eEjZz4IUwpNRhX8WXl+OX//7qK1uZrQhnSpHAOI8XlrC74JweZZ5uVGNcKfkFUGzopcIwK2bp2V&#10;TrRAb3Q2GY3OspZcaR1J5T1Or3onnyf8qlIy3FWVV4HpgiO3kFaX1lVcs/mFyNdO2E0thzTEP2TR&#10;iNrg0QPUlQiCbV39B1RTS0eeqnAiqcmoqmqpUg2oZjx6U83DRliVagE53h5o8v8PVt7u7h2ry4JP&#10;oJQRDTT6DqVYqVhQXVAM5yCptT5H7INFdOg+Uwex9+ceh7H2rnJN/KIqBj/ofj5QDCgm46XpdHo6&#10;gkvCd3Z+Njk/jTDZy23rfPiiqGHRKLiDhIlZsbvxoQ/dh8THPOm6vK61TpvYNmqpHdsJCK5DyhHg&#10;r6K0YS0eRx4J+JUvQh/ur7SQP4b0jqKApw1yjpz0tUcrdKsuEXnga0XlM+hy1Hedt/K6BvyN8OFe&#10;OLQZaMDohDsslSbkRIPF2Ybcr7+dx3ioDy9nLdq24P7nVjjFmf5q0BefxrNZ7PO0mZ2eT7Bxx57V&#10;scdsmyWBqDGG1Mpkxvig92blqHnChC3iq3AJI/F2wcPeXIZ+mDChUi0WKQidbUW4MQ9WRugoTKT1&#10;sXsSzg6yxt66pX2Di/yNun1svGlosQ1U1Un6yHPP6kA/piI1zzDBceyO9ynq5T8z/w0AAP//AwBQ&#10;SwMEFAAGAAgAAAAhAMuX+EfbAAAACAEAAA8AAABkcnMvZG93bnJldi54bWxMj8FOwzAQRO9I/IO1&#10;SNyoA1VpmsapABUunCiI8zZ2bYt4HcVuGv6e7YleVhrNaPZNvZlCJ0YzJB9Jwf2sAGGojdqTVfD1&#10;+XpXgkgZSWMXySj4NQk2zfVVjZWOJ/ow4y5bwSWUKlTgcu4rKVPrTMA0i70h9g5xCJhZDlbqAU9c&#10;Hjr5UBSPMqAn/uCwNy/OtD+7Y1CwfbYr25Y4uG2pvR+n78O7fVPq9mZ6WoPIZsr/YTjjMzo0zLSP&#10;R9JJdArmywWjZwV82V6UZ7nnXLGcg2xqeTmg+QMAAP//AwBQSwECLQAUAAYACAAAACEAtoM4kv4A&#10;AADhAQAAEwAAAAAAAAAAAAAAAAAAAAAAW0NvbnRlbnRfVHlwZXNdLnhtbFBLAQItABQABgAIAAAA&#10;IQA4/SH/1gAAAJQBAAALAAAAAAAAAAAAAAAAAC8BAABfcmVscy8ucmVsc1BLAQItABQABgAIAAAA&#10;IQCGKsMwUgIAAK8EAAAOAAAAAAAAAAAAAAAAAC4CAABkcnMvZTJvRG9jLnhtbFBLAQItABQABgAI&#10;AAAAIQDLl/hH2wAAAAgBAAAPAAAAAAAAAAAAAAAAAKwEAABkcnMvZG93bnJldi54bWxQSwUGAAAA&#10;AAQABADzAAAAtAUAAAAA&#10;" fillcolor="white [3201]" strokeweight=".5pt">
                <v:textbox>
                  <w:txbxContent>
                    <w:p w:rsidR="005A31D3" w:rsidRPr="00F47D32" w:rsidRDefault="005A31D3" w:rsidP="00C3735D">
                      <w:pPr>
                        <w:jc w:val="center"/>
                        <w:rPr>
                          <w:color w:val="1B3A6A"/>
                          <w:sz w:val="16"/>
                          <w:szCs w:val="16"/>
                        </w:rPr>
                      </w:pPr>
                      <w:r w:rsidRPr="00F47D32">
                        <w:rPr>
                          <w:color w:val="1B3A6A"/>
                          <w:sz w:val="16"/>
                          <w:szCs w:val="16"/>
                        </w:rPr>
                        <w:t>Communication du compte rendu à l’agent pour compléments et/ou observations</w:t>
                      </w:r>
                    </w:p>
                    <w:p w:rsidR="005A31D3" w:rsidRPr="00C3735D" w:rsidRDefault="005A31D3" w:rsidP="00C3735D">
                      <w:pPr>
                        <w:spacing w:after="0" w:line="240" w:lineRule="auto"/>
                        <w:jc w:val="center"/>
                        <w:rPr>
                          <w:color w:val="0070C0"/>
                          <w:sz w:val="16"/>
                          <w:szCs w:val="16"/>
                        </w:rPr>
                      </w:pPr>
                    </w:p>
                  </w:txbxContent>
                </v:textbox>
              </v:shape>
            </w:pict>
          </mc:Fallback>
        </mc:AlternateContent>
      </w:r>
    </w:p>
    <w:p w:rsidR="00C3735D" w:rsidRDefault="00C3735D" w:rsidP="00C3735D">
      <w:pPr>
        <w:tabs>
          <w:tab w:val="left" w:pos="2670"/>
        </w:tabs>
        <w:jc w:val="both"/>
      </w:pPr>
      <w:r>
        <w:rPr>
          <w:noProof/>
          <w:lang w:eastAsia="fr-FR"/>
        </w:rPr>
        <mc:AlternateContent>
          <mc:Choice Requires="wps">
            <w:drawing>
              <wp:anchor distT="0" distB="0" distL="114300" distR="114300" simplePos="0" relativeHeight="251688960" behindDoc="0" locked="0" layoutInCell="1" allowOverlap="1" wp14:editId="0D2A6C78">
                <wp:simplePos x="0" y="0"/>
                <wp:positionH relativeFrom="column">
                  <wp:posOffset>1896110</wp:posOffset>
                </wp:positionH>
                <wp:positionV relativeFrom="paragraph">
                  <wp:posOffset>6099810</wp:posOffset>
                </wp:positionV>
                <wp:extent cx="572770" cy="363855"/>
                <wp:effectExtent l="0" t="0" r="0" b="0"/>
                <wp:wrapNone/>
                <wp:docPr id="25" name="Flèche : droit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5" o:spid="_x0000_s1035" type="#_x0000_t13" style="position:absolute;left:0;text-align:left;margin-left:149.3pt;margin-top:480.3pt;width:45.1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JFVwIAAK4EAAAOAAAAZHJzL2Uyb0RvYy54bWysVNtuEzEQfUfiHyy/k821bVbZVFVKEVKB&#10;SoUPcGxv1uAbYyeb8jU88h3wY4y9m5CAxANiHyyPZ3x8Zs7MLq73RpOdhKCcrehoMKREWu6EspuK&#10;fnh/9+KKkhCZFUw7Kyv6JAO9Xj5/tmh9KceucVpIIAhiQ9n6ijYx+rIoAm+kYWHgvLTorB0YFtGE&#10;TSGAtYhudDEeDi+K1oHw4LgMAU9vOyddZvy6ljy+q+sgI9EVRW4xr5DXdVqL5YKVG2C+Ubynwf6B&#10;hWHK4qNHqFsWGdmC+gPKKA4uuDoOuDOFq2vFZc4BsxkNf8vmsWFe5lywOMEfyxT+Hyx/u3sAokRF&#10;xzNKLDOo0Z3+8Q3r//1rSQQ4FSVBHxaq9aHE+Ef/ACnV4O8d/xSIdauG2Y28AXBtI5lAeqMUX5xd&#10;SEbAq2TdvnECn2Hb6HLN9jWYBIjVIPsszdNRGrmPhOPh7HJ8eYkCcnRNLiZXs8yoYOXhsocQX0ln&#10;SNpUFNSmiZlRfoLt7kPM+og+SSY+jiipjUa5d0yT2RC/vh1OYsanMZP5ZDbNmbGyR0QGh5dzTZxW&#10;4k5pnQ3YrFcaCMJjUfPXXw6nYdqStqLzGRb57xCJYccRXz2DMCgSEK1MRa+OQaxMYry0Ivd4ZEp3&#10;e7ysba9OEqQTNu7X+9wH88QxibV24gnlAtcNDQ45bhoHXyhpcWAqGj5vGUhK9GuLks9H02masGxM&#10;US804NSzPvUwyxGqopGSbruK3VRufZYutVCqhnU32Ca1iod+6lj19HEocHc2dad2jvr1m1n+BAAA&#10;//8DAFBLAwQUAAYACAAAACEAsOaYqOAAAAAMAQAADwAAAGRycy9kb3ducmV2LnhtbEyPTU/DMAyG&#10;70j8h8hI3JizIZW2NJ0QCIkb++DAMW28tlqTlCZbC78ecxo3W370+nmL9Wx7caYxdN4pWC4kCHK1&#10;N51rFHzsX+9SECFqZ3TvHSn4pgDr8vqq0Lnxk9vSeRcbwSEu5FpBG+OQI4a6JavDwg/k+Hbwo9WR&#10;17FBM+qJw22PKykTtLpz/KHVAz23VB93J6ug6l+Sz83w9YYGpw39SNzP23elbm/mp0cQkeZ4geFP&#10;n9WhZKfKn5wJolewytKEUQVZInlg4j5NuUzFqFw+ZIBlgf9LlL8AAAD//wMAUEsBAi0AFAAGAAgA&#10;AAAhALaDOJL+AAAA4QEAABMAAAAAAAAAAAAAAAAAAAAAAFtDb250ZW50X1R5cGVzXS54bWxQSwEC&#10;LQAUAAYACAAAACEAOP0h/9YAAACUAQAACwAAAAAAAAAAAAAAAAAvAQAAX3JlbHMvLnJlbHNQSwEC&#10;LQAUAAYACAAAACEAiM2iRVcCAACuBAAADgAAAAAAAAAAAAAAAAAuAgAAZHJzL2Uyb0RvYy54bWxQ&#10;SwECLQAUAAYACAAAACEAsOaYqOAAAAAMAQAADwAAAAAAAAAAAAAAAACxBAAAZHJzL2Rvd25yZXYu&#10;eG1sUEsFBgAAAAAEAAQA8wAAAL4FAAAAAA==&#10;">
                <v:textbo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14:editId="36526C8C">
                <wp:simplePos x="0" y="0"/>
                <wp:positionH relativeFrom="column">
                  <wp:posOffset>3688080</wp:posOffset>
                </wp:positionH>
                <wp:positionV relativeFrom="paragraph">
                  <wp:posOffset>6140450</wp:posOffset>
                </wp:positionV>
                <wp:extent cx="572770" cy="363855"/>
                <wp:effectExtent l="0" t="0" r="0" b="0"/>
                <wp:wrapNone/>
                <wp:docPr id="24" name="Flèche : droit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sidRPr="00DF2AAF">
                              <w:rPr>
                                <w:sz w:val="16"/>
                                <w:szCs w:val="16"/>
                              </w:rPr>
                              <w:t xml:space="preserve">15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24" o:spid="_x0000_s1036" type="#_x0000_t13" style="position:absolute;left:0;text-align:left;margin-left:290.4pt;margin-top:483.5pt;width:45.1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2rWgIAAK8EAAAOAAAAZHJzL2Uyb0RvYy54bWysVNtu1DAQfUfiHyy/0+wt7TZqtqpaipAK&#10;VCp8gNd2NgbfGHs3W76mj3wH/BhjJ12y8IbIgzXjGZ+5nJlcXO6NJjsJQTlb0+nJhBJpuRPKbmr6&#10;6ePtqyUlITIrmHZW1vRRBnq5evniovOVnLnWaSGBIIgNVedr2sboq6IIvJWGhRPnpUVj48CwiCps&#10;CgGsQ3Sji9lkclp0DoQHx2UIeHvTG+kq4zeN5PFD0wQZia4p5hbzCflcp7NYXbBqA8y3ig9psH/I&#10;wjBlMegB6oZFRrag/oIyioMLrokn3JnCNY3iMteA1Uwnf1Tz0DIvcy3YnOAPbQr/D5a/390DUaKm&#10;swUllhnk6Fb//I79//FUEQFORUnQho3qfKjQ/8HfQyo1+DvHvwRi3XXL7EZeAbiulUxgetPkXxw9&#10;SErAp2TdvXMCw7BtdLln+wZMAsRukH2m5vFAjdxHwvGyPJudnSGBHE3z0/myLHMEVj0/9hDiG+kM&#10;SUJNQW3amDPKIdjuLsTMjxiKZOLzlJLGaKR7xzQpJ/gN4zDymY195ufzMneiYNWAiNJz5NwTp5W4&#10;VVpnBTbraw0E4bGp+RuSDmM3bUlX0/NyVuZUj2xhDJEy7HPEqEduBkkCopWp6fLgxKpExmsr8oxH&#10;pnQv42NtB3YSIT2xcb/e5zmY5i4kttZOPCJf4PqtwS1HoXXwjZION6am4euWgaREv7XI+fl0sUgr&#10;lpUFEoYKjC3rsYVZjlA1jZT04nXs13LrM3dphlITrbvCOWlUfB6oPqshf9wKlI7Wbqxnr9//mdUv&#10;AAAA//8DAFBLAwQUAAYACAAAACEA+5moH+AAAAAMAQAADwAAAGRycy9kb3ducmV2LnhtbEyPy07D&#10;MBBF90j8gzVI7Oi4BdIS4lQIhMSOPliwdOIhifAjxG4T+HqmK9jNaI7unFusJ2fFkYbYBa9gPpMg&#10;yNfBdL5R8LZ/vlqBiEl7o23wpOCbIqzL87NC5yaMfkvHXWoEh/iYawVtSn2OGOuWnI6z0JPn20cY&#10;nE68Dg2aQY8c7iwupMzQ6c7zh1b39NhS/bk7OAWVfcreN/3XCxocN/QjcT9tX5W6vJge7kEkmtIf&#10;DCd9VoeSnapw8CYKq+B2JVk9KbjLllyKiWw556FiVC5urgHLAv+XKH8BAAD//wMAUEsBAi0AFAAG&#10;AAgAAAAhALaDOJL+AAAA4QEAABMAAAAAAAAAAAAAAAAAAAAAAFtDb250ZW50X1R5cGVzXS54bWxQ&#10;SwECLQAUAAYACAAAACEAOP0h/9YAAACUAQAACwAAAAAAAAAAAAAAAAAvAQAAX3JlbHMvLnJlbHNQ&#10;SwECLQAUAAYACAAAACEAPH99q1oCAACvBAAADgAAAAAAAAAAAAAAAAAuAgAAZHJzL2Uyb0RvYy54&#10;bWxQSwECLQAUAAYACAAAACEA+5moH+AAAAAMAQAADwAAAAAAAAAAAAAAAAC0BAAAZHJzL2Rvd25y&#10;ZXYueG1sUEsFBgAAAAAEAAQA8wAAAMEFAAAAAA==&#10;">
                <v:textbox>
                  <w:txbxContent>
                    <w:p w:rsidR="005A31D3" w:rsidRPr="00DF2AAF" w:rsidRDefault="005A31D3" w:rsidP="00C3735D">
                      <w:pPr>
                        <w:rPr>
                          <w:sz w:val="16"/>
                          <w:szCs w:val="16"/>
                        </w:rPr>
                      </w:pPr>
                      <w:r w:rsidRPr="00DF2AAF">
                        <w:rPr>
                          <w:sz w:val="16"/>
                          <w:szCs w:val="16"/>
                        </w:rPr>
                        <w:t xml:space="preserve">15 jours </w:t>
                      </w:r>
                    </w:p>
                  </w:txbxContent>
                </v:textbox>
              </v:shape>
            </w:pict>
          </mc:Fallback>
        </mc:AlternateContent>
      </w:r>
      <w:r>
        <w:rPr>
          <w:noProof/>
          <w:lang w:eastAsia="fr-FR"/>
        </w:rPr>
        <mc:AlternateContent>
          <mc:Choice Requires="wps">
            <w:drawing>
              <wp:anchor distT="0" distB="0" distL="114300" distR="114300" simplePos="0" relativeHeight="251683840" behindDoc="0" locked="0" layoutInCell="1" allowOverlap="1" wp14:editId="062C2F89">
                <wp:simplePos x="0" y="0"/>
                <wp:positionH relativeFrom="column">
                  <wp:posOffset>1896110</wp:posOffset>
                </wp:positionH>
                <wp:positionV relativeFrom="paragraph">
                  <wp:posOffset>6099810</wp:posOffset>
                </wp:positionV>
                <wp:extent cx="572770" cy="363855"/>
                <wp:effectExtent l="0" t="0" r="0" b="0"/>
                <wp:wrapNone/>
                <wp:docPr id="20" name="Flèche : droit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20" o:spid="_x0000_s1037" type="#_x0000_t13" style="position:absolute;left:0;text-align:left;margin-left:149.3pt;margin-top:480.3pt;width:45.1pt;height:2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DsWQIAAK8EAAAOAAAAZHJzL2Uyb0RvYy54bWysVNtu1DAQfUfiHyy/0+wt7TZqtqpaipAK&#10;VCp8gNd2NgbfGHs3W76mj3wH/BhjJ12y8IbIQ+TJjM+cmTOTi8u90WQnIShnazo9mVAiLXdC2U1N&#10;P328fbWkJERmBdPOypo+ykAvVy9fXHS+kjPXOi0kEASxoep8TdsYfVUUgbfSsHDivLTobBwYFtGE&#10;TSGAdYhudDGbTE6LzoHw4LgMAb/e9E66yvhNI3n80DRBRqJritxifkN+r9O7WF2wagPMt4oPNNg/&#10;sDBMWUx6gLphkZEtqL+gjOLggmviCXemcE2juMw1YDXTyR/VPLTMy1wLNif4Q5vC/4Pl73f3QJSo&#10;6QzbY5lBjW71z+/Y/x9PFRHgVJQEfdiozocK4x/8PaRSg79z/Esg1l23zG7kFYDrWskE0pum+OLo&#10;QjICXiXr7p0TmIZto8s92zdgEiB2g+yzNI8HaeQ+Eo4fy7PZ2Rky5Oian86XZZkzsOr5socQ30hn&#10;SDrUFNSmjZlRTsF2dyFmfcRQJBOfp5Q0RqPcO6ZJOcFnGIdRzGwcMz+fl4sh74BYsOo5c+6J00rc&#10;Kq2zAZv1tQaC8NjU/AyXwzhMW9LV9LyclZnqkS+MIRLDniNmPQozKBIQrUxNl4cgViUxXluRZzwy&#10;pfszXtZ2UCcJ0gsb9+t9noNp1i6ptXbiEfUC128NbjkeWgffKOlwY2oavm4ZSEr0W4uan08Xi7Ri&#10;2VigYGjA2LMee5jlCFXTSEl/vI79Wm591i7NUGqidVc4J42KzwPVsxr441bg6WjtxnaO+v2fWf0C&#10;AAD//wMAUEsDBBQABgAIAAAAIQCw5pio4AAAAAwBAAAPAAAAZHJzL2Rvd25yZXYueG1sTI9NT8Mw&#10;DIbvSPyHyEjcmLMhlbY0nRAIiRv74MAxbby2WpOUJlsLvx5zGjdbfvT6eYv1bHtxpjF03ilYLiQI&#10;crU3nWsUfOxf71IQIWpndO8dKfimAOvy+qrQufGT29J5FxvBIS7kWkEb45Ajhrolq8PCD+T4dvCj&#10;1ZHXsUEz6onDbY8rKRO0unP8odUDPbdUH3cnq6DqX5LPzfD1hganDf1I3M/bd6Vub+anRxCR5niB&#10;4U+f1aFkp8qfnAmiV7DK0oRRBVkieWDiPk25TMWoXD5kgGWB/0uUvwAAAP//AwBQSwECLQAUAAYA&#10;CAAAACEAtoM4kv4AAADhAQAAEwAAAAAAAAAAAAAAAAAAAAAAW0NvbnRlbnRfVHlwZXNdLnhtbFBL&#10;AQItABQABgAIAAAAIQA4/SH/1gAAAJQBAAALAAAAAAAAAAAAAAAAAC8BAABfcmVscy8ucmVsc1BL&#10;AQItABQABgAIAAAAIQDPFGDsWQIAAK8EAAAOAAAAAAAAAAAAAAAAAC4CAABkcnMvZTJvRG9jLnht&#10;bFBLAQItABQABgAIAAAAIQCw5pio4AAAAAwBAAAPAAAAAAAAAAAAAAAAALMEAABkcnMvZG93bnJl&#10;di54bWxQSwUGAAAAAAQABADzAAAAwAUAAAAA&#10;">
                <v:textbo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editId="60C2A5AE">
                <wp:simplePos x="0" y="0"/>
                <wp:positionH relativeFrom="column">
                  <wp:posOffset>3688080</wp:posOffset>
                </wp:positionH>
                <wp:positionV relativeFrom="paragraph">
                  <wp:posOffset>6140450</wp:posOffset>
                </wp:positionV>
                <wp:extent cx="572770" cy="363855"/>
                <wp:effectExtent l="0" t="0" r="0" b="0"/>
                <wp:wrapNone/>
                <wp:docPr id="19" name="Flèche : droit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sidRPr="00DF2AAF">
                              <w:rPr>
                                <w:sz w:val="16"/>
                                <w:szCs w:val="16"/>
                              </w:rPr>
                              <w:t xml:space="preserve">15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19" o:spid="_x0000_s1038" type="#_x0000_t13" style="position:absolute;left:0;text-align:left;margin-left:290.4pt;margin-top:483.5pt;width:45.1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sMWQIAAK8EAAAOAAAAZHJzL2Uyb0RvYy54bWysVNtu1DAQfUfiHyy/0+wtbTdqtqpaipAK&#10;VCp8gNd2NgbfGHs3W76mj3wH/BhjJ12y8IbIQ+TJjM+cmTOTi8u90WQnIShnazo9mVAiLXdC2U1N&#10;P328fXVOSYjMCqadlTV9lIFerl6+uOh8JWeudVpIIAhiQ9X5mrYx+qooAm+lYeHEeWnR2TgwLKIJ&#10;m0IA6xDd6GI2mZwWnQPhwXEZAn696Z10lfGbRvL4oWmCjETXFLnF/Ib8Xqd3sbpg1QaYbxUfaLB/&#10;YGGYspj0AHXDIiNbUH9BGcXBBdfEE+5M4ZpGcZlrwGqmkz+qeWiZl7kWbE7whzaF/wfL3+/ugSiB&#10;2i0pscygRrf653fs/4+nighwKkqCPmxU50OF8Q/+HlKpwd85/iUQ665bZjfyCsB1rWQC6U1TfHF0&#10;IRkBr5J1984JTMO20eWe7RswCRC7QfZZmseDNHIfCceP5dns7AwF5Oian87PyzJnYNXzZQ8hvpHO&#10;kHSoKahNGzOjnILt7kLM+oihSCY+TylpjEa5d0yTcoLPMA6jmNk4Zr6cl4sh74BYsOo5c+6J00rc&#10;Kq2zAZv1tQaC8NjU/AyXwzhMW9LVdFnOykz1yBfGEIlhzxGzHoUZFAmIVqam54cgViUxXluRZzwy&#10;pfszXtZ2UCcJ0gsb9+t9PwezRDKptXbiEfUC128NbjkeWgffKOlwY2oavm4ZSEr0W4uaL6eLRVqx&#10;bCxQMDRg7FmPPcxyhKpppKQ/Xsd+Lbc+a5dmKDXRuiuck0bF54HqWQ38cSvwdLR2YztH/f7PrH4B&#10;AAD//wMAUEsDBBQABgAIAAAAIQD7magf4AAAAAwBAAAPAAAAZHJzL2Rvd25yZXYueG1sTI/LTsMw&#10;EEX3SPyDNUjs6LgF0hLiVAiExI4+WLB04iGJ8CPEbhP4eqYr2M1oju6cW6wnZ8WRhtgFr2A+kyDI&#10;18F0vlHwtn++WoGISXujbfCk4JsirMvzs0LnJox+S8ddagSH+JhrBW1KfY4Y65acjrPQk+fbRxic&#10;TrwODZpBjxzuLC6kzNDpzvOHVvf02FL9uTs4BZV9yt43/dcLGhw39CNxP21flbq8mB7uQSSa0h8M&#10;J31Wh5KdqnDwJgqr4HYlWT0puMuWXIqJbDnnoWJULm6uAcsC/5cofwEAAP//AwBQSwECLQAUAAYA&#10;CAAAACEAtoM4kv4AAADhAQAAEwAAAAAAAAAAAAAAAAAAAAAAW0NvbnRlbnRfVHlwZXNdLnhtbFBL&#10;AQItABQABgAIAAAAIQA4/SH/1gAAAJQBAAALAAAAAAAAAAAAAAAAAC8BAABfcmVscy8ucmVsc1BL&#10;AQItABQABgAIAAAAIQDSiTsMWQIAAK8EAAAOAAAAAAAAAAAAAAAAAC4CAABkcnMvZTJvRG9jLnht&#10;bFBLAQItABQABgAIAAAAIQD7magf4AAAAAwBAAAPAAAAAAAAAAAAAAAAALMEAABkcnMvZG93bnJl&#10;di54bWxQSwUGAAAAAAQABADzAAAAwAUAAAAA&#10;">
                <v:textbox>
                  <w:txbxContent>
                    <w:p w:rsidR="005A31D3" w:rsidRPr="00DF2AAF" w:rsidRDefault="005A31D3" w:rsidP="00C3735D">
                      <w:pPr>
                        <w:rPr>
                          <w:sz w:val="16"/>
                          <w:szCs w:val="16"/>
                        </w:rPr>
                      </w:pPr>
                      <w:r w:rsidRPr="00DF2AAF">
                        <w:rPr>
                          <w:sz w:val="16"/>
                          <w:szCs w:val="16"/>
                        </w:rPr>
                        <w:t xml:space="preserve">15 jours </w:t>
                      </w:r>
                    </w:p>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14:editId="6BFB67D1">
                <wp:simplePos x="0" y="0"/>
                <wp:positionH relativeFrom="column">
                  <wp:posOffset>1896110</wp:posOffset>
                </wp:positionH>
                <wp:positionV relativeFrom="paragraph">
                  <wp:posOffset>6099810</wp:posOffset>
                </wp:positionV>
                <wp:extent cx="572770" cy="363855"/>
                <wp:effectExtent l="0" t="0" r="0" b="0"/>
                <wp:wrapNone/>
                <wp:docPr id="15" name="Flèche : droit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15" o:spid="_x0000_s1039" type="#_x0000_t13" style="position:absolute;left:0;text-align:left;margin-left:149.3pt;margin-top:480.3pt;width:45.1pt;height:2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fHWgIAAK8EAAAOAAAAZHJzL2Uyb0RvYy54bWysVNtu1DAQfUfiHyy/0+wt7TZqtqpaipAK&#10;VCp8gNd2NgbfGHs3W76mj3wH/BhjJ12y8IbIg+XxjI/PzJnJxeXeaLKTEJSzNZ2eTCiRljuh7Kam&#10;nz7evlpSEiKzgmlnZU0fZaCXq5cvLjpfyZlrnRYSCILYUHW+pm2MviqKwFtpWDhxXlp0Ng4Mi2jC&#10;phDAOkQ3uphNJqdF50B4cFyGgKc3vZOuMn7TSB4/NE2QkeiaIreYV8jrOq3F6oJVG2C+VXygwf6B&#10;hWHK4qMHqBsWGdmC+gvKKA4uuCaecGcK1zSKy5wDZjOd/JHNQ8u8zLlgcYI/lCn8P1j+fncPRAnU&#10;rqTEMoMa3eqf37H+P54qIsCpKAn6sFCdDxXGP/h7SKkGf+f4l0Csu26Z3cgrANe1kgmkN03xxdGF&#10;ZAS8StbdOyfwGbaNLtds34BJgFgNss/SPB6kkftIOB6WZ7OzMxSQo2t+Ol+WmVHBqufLHkJ8I50h&#10;aVNTUJs2Zkb5Cba7CzHrI4Ykmfg8paQxGuXeMU3KCX5DO4xiZuOY+fm8XOTMWDUgIoPnl3NNnFbi&#10;VmmdDdisrzUQhMei5m+4HMZh2pKupuflrMxUj3xhDJEY9hzx1aMwgyIB0crUdHkIYlUS47UVuccj&#10;U7rf42VtB3WSIL2wcb/e930wTySTWmsnHlEvcP3U4JTjpnXwjZIOJ6am4euWgaREv7Wo+fl0sUgj&#10;lo0FCoYGjD3rsYdZjlA1jZT02+vYj+XWZ+1SD6UiWneFfdKo+NxQPauBP04F7o7GbmznqN//mdUv&#10;AAAA//8DAFBLAwQUAAYACAAAACEAsOaYqOAAAAAMAQAADwAAAGRycy9kb3ducmV2LnhtbEyPTU/D&#10;MAyG70j8h8hI3JizIZW2NJ0QCIkb++DAMW28tlqTlCZbC78ecxo3W370+nmL9Wx7caYxdN4pWC4k&#10;CHK1N51rFHzsX+9SECFqZ3TvHSn4pgDr8vqq0Lnxk9vSeRcbwSEu5FpBG+OQI4a6JavDwg/k+Hbw&#10;o9WR17FBM+qJw22PKykTtLpz/KHVAz23VB93J6ug6l+Sz83w9YYGpw39SNzP23elbm/mp0cQkeZ4&#10;geFPn9WhZKfKn5wJolewytKEUQVZInlg4j5NuUzFqFw+ZIBlgf9LlL8AAAD//wMAUEsBAi0AFAAG&#10;AAgAAAAhALaDOJL+AAAA4QEAABMAAAAAAAAAAAAAAAAAAAAAAFtDb250ZW50X1R5cGVzXS54bWxQ&#10;SwECLQAUAAYACAAAACEAOP0h/9YAAACUAQAACwAAAAAAAAAAAAAAAAAvAQAAX3JlbHMvLnJlbHNQ&#10;SwECLQAUAAYACAAAACEAxq6Hx1oCAACvBAAADgAAAAAAAAAAAAAAAAAuAgAAZHJzL2Uyb0RvYy54&#10;bWxQSwECLQAUAAYACAAAACEAsOaYqOAAAAAMAQAADwAAAAAAAAAAAAAAAAC0BAAAZHJzL2Rvd25y&#10;ZXYueG1sUEsFBgAAAAAEAAQA8wAAAMEFAAAAAA==&#10;">
                <v:textbo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v:textbox>
              </v:shape>
            </w:pict>
          </mc:Fallback>
        </mc:AlternateContent>
      </w:r>
      <w:r>
        <w:rPr>
          <w:noProof/>
          <w:lang w:eastAsia="fr-FR"/>
        </w:rPr>
        <mc:AlternateContent>
          <mc:Choice Requires="wps">
            <w:drawing>
              <wp:anchor distT="0" distB="0" distL="114300" distR="114300" simplePos="0" relativeHeight="251677696" behindDoc="0" locked="0" layoutInCell="1" allowOverlap="1" wp14:editId="65297C5B">
                <wp:simplePos x="0" y="0"/>
                <wp:positionH relativeFrom="column">
                  <wp:posOffset>3688080</wp:posOffset>
                </wp:positionH>
                <wp:positionV relativeFrom="paragraph">
                  <wp:posOffset>6140450</wp:posOffset>
                </wp:positionV>
                <wp:extent cx="572770" cy="363855"/>
                <wp:effectExtent l="0" t="0" r="0" b="0"/>
                <wp:wrapNone/>
                <wp:docPr id="14" name="Flèche : droit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sidRPr="00DF2AAF">
                              <w:rPr>
                                <w:sz w:val="16"/>
                                <w:szCs w:val="16"/>
                              </w:rPr>
                              <w:t xml:space="preserve">15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14" o:spid="_x0000_s1040" type="#_x0000_t13" style="position:absolute;left:0;text-align:left;margin-left:290.4pt;margin-top:483.5pt;width:45.1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CdVwIAAK8EAAAOAAAAZHJzL2Uyb0RvYy54bWysVNuO0zAQfUfiHyy/0/SW3TbadLXapQhp&#10;gZUWPsC1ncbgG2O36fI1+8h3wI8xcdKSwhsiD9aMZ3zmcmZydX0wmuwlBOVsSSejMSXScieU3Zb0&#10;08f1qwUlITIrmHZWlvRJBnq9evniqvGFnLraaSGBIIgNReNLWsfoiywLvJaGhZHz0qKxcmBYRBW2&#10;mQDWILrR2XQ8vsgaB8KD4zIEvL3rjHSV8KtK8vihqoKMRJcUc4vphHRu2jNbXbFiC8zXivdpsH/I&#10;wjBlMegJ6o5FRnag/oIyioMLrooj7kzmqkpxmWrAaibjP6p5rJmXqRZsTvCnNoX/B8vf7x+AKIHc&#10;zSmxzCBHa/3zO/b/x3NBBDgVJUEbNqrxoUD/R/8AbanB3zv+JRDrbmtmt/IGwDW1ZALTm7T+2dmD&#10;Vgn4lGyad05gGLaLLvXsUIFpAbEb5JCoeTpRIw+RcLzML6eXl0ggR9PsYrbI8xSBFcfHHkJ8I50h&#10;rVBSUNs6poxSCLa/DzHxI/oimfg8oaQyGuneM03yMX79OAx8pkOf2XKWp05krOgRUTpGTj1xWom1&#10;0jopsN3caiAIj01NX590GLppS5qSLvNpnlI9s4UhRJthlyNGPXMzSBIQrUxJFycnVrRkvLYizXhk&#10;SncyPta2Z6clpCM2HjaH4xz0XG+ceEK+wHVbg1uOQu3gGyUNbkxJw9cdA0mJfmuR8+VkPm9XLClz&#10;JAwVGFo2QwuzHKFKGinpxNvYreXOJ+7aGWqbaN0Nzkml4nGguqz6/HErUDpbu6GevH7/Z1a/AAAA&#10;//8DAFBLAwQUAAYACAAAACEA+5moH+AAAAAMAQAADwAAAGRycy9kb3ducmV2LnhtbEyPy07DMBBF&#10;90j8gzVI7Oi4BdIS4lQIhMSOPliwdOIhifAjxG4T+HqmK9jNaI7unFusJ2fFkYbYBa9gPpMgyNfB&#10;dL5R8LZ/vlqBiEl7o23wpOCbIqzL87NC5yaMfkvHXWoEh/iYawVtSn2OGOuWnI6z0JPn20cYnE68&#10;Dg2aQY8c7iwupMzQ6c7zh1b39NhS/bk7OAWVfcreN/3XCxocN/QjcT9tX5W6vJge7kEkmtIfDCd9&#10;VoeSnapw8CYKq+B2JVk9KbjLllyKiWw556FiVC5urgHLAv+XKH8BAAD//wMAUEsBAi0AFAAGAAgA&#10;AAAhALaDOJL+AAAA4QEAABMAAAAAAAAAAAAAAAAAAAAAAFtDb250ZW50X1R5cGVzXS54bWxQSwEC&#10;LQAUAAYACAAAACEAOP0h/9YAAACUAQAACwAAAAAAAAAAAAAAAAAvAQAAX3JlbHMvLnJlbHNQSwEC&#10;LQAUAAYACAAAACEAgYZAnVcCAACvBAAADgAAAAAAAAAAAAAAAAAuAgAAZHJzL2Uyb0RvYy54bWxQ&#10;SwECLQAUAAYACAAAACEA+5moH+AAAAAMAQAADwAAAAAAAAAAAAAAAACxBAAAZHJzL2Rvd25yZXYu&#10;eG1sUEsFBgAAAAAEAAQA8wAAAL4FAAAAAA==&#10;">
                <v:textbox>
                  <w:txbxContent>
                    <w:p w:rsidR="005A31D3" w:rsidRPr="00DF2AAF" w:rsidRDefault="005A31D3" w:rsidP="00C3735D">
                      <w:pPr>
                        <w:rPr>
                          <w:sz w:val="16"/>
                          <w:szCs w:val="16"/>
                        </w:rPr>
                      </w:pPr>
                      <w:r w:rsidRPr="00DF2AAF">
                        <w:rPr>
                          <w:sz w:val="16"/>
                          <w:szCs w:val="16"/>
                        </w:rPr>
                        <w:t xml:space="preserve">15 jours </w:t>
                      </w:r>
                    </w:p>
                  </w:txbxContent>
                </v:textbox>
              </v:shape>
            </w:pict>
          </mc:Fallback>
        </mc:AlternateContent>
      </w:r>
      <w:r>
        <w:tab/>
      </w:r>
    </w:p>
    <w:p w:rsidR="00C3735D" w:rsidRDefault="00C3735D" w:rsidP="006F4111">
      <w:pPr>
        <w:jc w:val="both"/>
      </w:pPr>
      <w:r>
        <w:rPr>
          <w:noProof/>
          <w:lang w:eastAsia="fr-FR"/>
        </w:rPr>
        <mc:AlternateContent>
          <mc:Choice Requires="wps">
            <w:drawing>
              <wp:anchor distT="0" distB="0" distL="114300" distR="114300" simplePos="0" relativeHeight="251673600" behindDoc="0" locked="0" layoutInCell="1" allowOverlap="1" wp14:editId="3E0C429B">
                <wp:simplePos x="0" y="0"/>
                <wp:positionH relativeFrom="column">
                  <wp:posOffset>1896110</wp:posOffset>
                </wp:positionH>
                <wp:positionV relativeFrom="paragraph">
                  <wp:posOffset>6099810</wp:posOffset>
                </wp:positionV>
                <wp:extent cx="572770" cy="363855"/>
                <wp:effectExtent l="0" t="0" r="0" b="0"/>
                <wp:wrapNone/>
                <wp:docPr id="9" name="Flèche :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9" o:spid="_x0000_s1041" type="#_x0000_t13" style="position:absolute;left:0;text-align:left;margin-left:149.3pt;margin-top:480.3pt;width:45.1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htWAIAAK0EAAAOAAAAZHJzL2Uyb0RvYy54bWysVNtu1DAQfUfiHyy/0+wtbTdqtqpaipAK&#10;VCp8gNd2NgbfGHs3W76mj3wH/BhjJ12y8IbIQ+TJjM/MnDOTi8u90WQnIShnazo9mVAiLXdC2U1N&#10;P328fXVOSYjMCqadlTV9lIFerl6+uOh8JWeudVpIIAhiQ9X5mrYx+qooAm+lYeHEeWnR2TgwLKIJ&#10;m0IA6xDd6GI2mZwWnQPhwXEZAn696Z10lfGbRvL4oWmCjETXFGuL+Q35vU7vYnXBqg0w3yo+lMH+&#10;oQrDlMWkB6gbFhnZgvoLyigOLrgmnnBnCtc0isvcA3YznfzRzUPLvMy9IDnBH2gK/w+Wv9/dA1Gi&#10;pktKLDMo0a3++R3p//FUEQFORUmWiabOhwqjH/w9pEaDv3P8SyDWXbfMbuQVgOtayQQWN03xxdGF&#10;ZAS8StbdOycwC9tGlxnbN2ASIHJB9lmYx4Mwch8Jx4/l2ezsDOXj6Jqfzs/LMmdg1fNlDyG+kc6Q&#10;dKgpqE0bc0U5BdvdhZjVEUOPTHyeUtIYjWLvmCblBJ9hGEYxs3HMfDkvF0PeAbFg1XPmzInTStwq&#10;rbMBm/W1BoLwyGl+hsthHKYt6ZD8clbmUo98YQyRKuxrxKxHYQY1AqKVqen5IYhVSYzXVuQJj0zp&#10;/oyXtR3USYL0wsb9ep+nYJqZTWqtnXhEvcD1O4M7jofWwTdKOtyXmoavWwaSEv3WoubL6WKRFiwb&#10;CxQMDRh71mMPsxyhahop6Y/XsV/Krc/apRlKJFp3hXPSqPg8UH1VQ/24E3g6WrqxnaN+/2VWvwAA&#10;AP//AwBQSwMEFAAGAAgAAAAhALDmmKjgAAAADAEAAA8AAABkcnMvZG93bnJldi54bWxMj01PwzAM&#10;hu9I/IfISNyYsyGVtjSdEAiJG/vgwDFtvLZak5QmWwu/HnMaN1t+9Pp5i/Vse3GmMXTeKVguJAhy&#10;tTedaxR87F/vUhAhamd07x0p+KYA6/L6qtC58ZPb0nkXG8EhLuRaQRvjkCOGuiWrw8IP5Ph28KPV&#10;kdexQTPqicNtjyspE7S6c/yh1QM9t1QfdyeroOpfks/N8PWGBqcN/Ujcz9t3pW5v5qdHEJHmeIHh&#10;T5/VoWSnyp+cCaJXsMrShFEFWSJ5YOI+TblMxahcPmSAZYH/S5S/AAAA//8DAFBLAQItABQABgAI&#10;AAAAIQC2gziS/gAAAOEBAAATAAAAAAAAAAAAAAAAAAAAAABbQ29udGVudF9UeXBlc10ueG1sUEsB&#10;Ai0AFAAGAAgAAAAhADj9If/WAAAAlAEAAAsAAAAAAAAAAAAAAAAALwEAAF9yZWxzLy5yZWxzUEsB&#10;Ai0AFAAGAAgAAAAhAGzZKG1YAgAArQQAAA4AAAAAAAAAAAAAAAAALgIAAGRycy9lMm9Eb2MueG1s&#10;UEsBAi0AFAAGAAgAAAAhALDmmKjgAAAADAEAAA8AAAAAAAAAAAAAAAAAsgQAAGRycy9kb3ducmV2&#10;LnhtbFBLBQYAAAAABAAEAPMAAAC/BQAAAAA=&#10;">
                <v:textbox>
                  <w:txbxContent>
                    <w:p w:rsidR="005A31D3" w:rsidRPr="00DF2AAF" w:rsidRDefault="005A31D3" w:rsidP="00C3735D">
                      <w:pPr>
                        <w:rPr>
                          <w:sz w:val="16"/>
                          <w:szCs w:val="16"/>
                        </w:rPr>
                      </w:pPr>
                      <w:r>
                        <w:rPr>
                          <w:sz w:val="16"/>
                          <w:szCs w:val="16"/>
                        </w:rPr>
                        <w:t>30</w:t>
                      </w:r>
                      <w:r w:rsidRPr="00DF2AAF">
                        <w:rPr>
                          <w:sz w:val="16"/>
                          <w:szCs w:val="16"/>
                        </w:rPr>
                        <w:t xml:space="preserve"> jours </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editId="3A152B82">
                <wp:simplePos x="0" y="0"/>
                <wp:positionH relativeFrom="column">
                  <wp:posOffset>3688080</wp:posOffset>
                </wp:positionH>
                <wp:positionV relativeFrom="paragraph">
                  <wp:posOffset>6140450</wp:posOffset>
                </wp:positionV>
                <wp:extent cx="572770" cy="363855"/>
                <wp:effectExtent l="0" t="0" r="0" b="0"/>
                <wp:wrapNone/>
                <wp:docPr id="8" name="Flèche :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3855"/>
                        </a:xfrm>
                        <a:prstGeom prst="rightArrow">
                          <a:avLst>
                            <a:gd name="adj1" fmla="val 50000"/>
                            <a:gd name="adj2" fmla="val 39354"/>
                          </a:avLst>
                        </a:prstGeom>
                        <a:solidFill>
                          <a:srgbClr val="FFFFFF"/>
                        </a:solidFill>
                        <a:ln w="9525">
                          <a:solidFill>
                            <a:srgbClr val="000000"/>
                          </a:solidFill>
                          <a:miter lim="800000"/>
                          <a:headEnd/>
                          <a:tailEnd/>
                        </a:ln>
                      </wps:spPr>
                      <wps:txbx>
                        <w:txbxContent>
                          <w:p w:rsidR="005A31D3" w:rsidRPr="00DF2AAF" w:rsidRDefault="005A31D3" w:rsidP="00C3735D">
                            <w:pPr>
                              <w:rPr>
                                <w:sz w:val="16"/>
                                <w:szCs w:val="16"/>
                              </w:rPr>
                            </w:pPr>
                            <w:r w:rsidRPr="00DF2AAF">
                              <w:rPr>
                                <w:sz w:val="16"/>
                                <w:szCs w:val="16"/>
                              </w:rPr>
                              <w:t xml:space="preserve">15 jours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lèche : droite 8" o:spid="_x0000_s1042" type="#_x0000_t13" style="position:absolute;left:0;text-align:left;margin-left:290.4pt;margin-top:483.5pt;width:45.1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AcWAIAAK0EAAAOAAAAZHJzL2Uyb0RvYy54bWysVNtu1DAQfUfiHyy/0+wt7TZqtqpaipAK&#10;VCp8gNd2NgbfGHs3W76mj3wH/BhjJ12y8IbIQ+TJjM+cmTOTi8u90WQnIShnazo9mVAiLXdC2U1N&#10;P328fbWkJERmBdPOypo+ykAvVy9fXHS+kjPXOi0kEASxoep8TdsYfVUUgbfSsHDivLTobBwYFtGE&#10;TSGAdYhudDGbTE6LzoHw4LgMAb/e9E66yvhNI3n80DRBRqJritxifkN+r9O7WF2wagPMt4oPNNg/&#10;sDBMWUx6gLphkZEtqL+gjOLggmviCXemcE2juMw1YDXTyR/VPLTMy1wLNif4Q5vC/4Pl73f3QJSo&#10;KQplmUGJbvXP79j+H08VEeBUlGSZ2tT5UGH0g7+HVGjwd45/CcS665bZjbwCcF0rmUBy0xRfHF1I&#10;RsCrZN29cwKzsG10uWP7BkwCxF6QfRbm8SCM3EfC8WN5Njs7Q/k4uuan82VZ5gyser7sIcQ30hmS&#10;DjUFtWljZpRTsN1diFkdMdTIxOcpJY3RKPaOaVJO8BmGYRQzG8fMz+flYsg7IBases6ce+K0ErdK&#10;62zAZn2tgSA89jQ/w+UwDtOWdDU9L2dlpnrkC2OIxLDniFmPwgxqBEQrgyIegliVxHhtRZ7wyJTu&#10;z3hZ20GdJEgvbNyv93kKpqeJZFJr7cQj6gWu3xnccTy0Dr5R0uG+1DR83TKQlOi3FjU/ny4WacGy&#10;sUDB0ICxZz32MMsRqqaRkv54Hful3PqsXZqh1ETrrnBOGhWfB6pnNfDHncDT0dKN7Rz1+y+z+gUA&#10;AP//AwBQSwMEFAAGAAgAAAAhAPuZqB/gAAAADAEAAA8AAABkcnMvZG93bnJldi54bWxMj8tOwzAQ&#10;RfdI/IM1SOzouAXSEuJUCITEjj5YsHTiIYnwI8RuE/h6pivYzWiO7pxbrCdnxZGG2AWvYD6TIMjX&#10;wXS+UfC2f75agYhJe6Nt8KTgmyKsy/OzQucmjH5Lx11qBIf4mGsFbUp9jhjrlpyOs9CT59tHGJxO&#10;vA4NmkGPHO4sLqTM0OnO84dW9/TYUv25OzgFlX3K3jf91wsaHDf0I3E/bV+VuryYHu5BJJrSHwwn&#10;fVaHkp2qcPAmCqvgdiVZPSm4y5ZciolsOeehYlQubq4BywL/lyh/AQAA//8DAFBLAQItABQABgAI&#10;AAAAIQC2gziS/gAAAOEBAAATAAAAAAAAAAAAAAAAAAAAAABbQ29udGVudF9UeXBlc10ueG1sUEsB&#10;Ai0AFAAGAAgAAAAhADj9If/WAAAAlAEAAAsAAAAAAAAAAAAAAAAALwEAAF9yZWxzLy5yZWxzUEsB&#10;Ai0AFAAGAAgAAAAhAOpzIBxYAgAArQQAAA4AAAAAAAAAAAAAAAAALgIAAGRycy9lMm9Eb2MueG1s&#10;UEsBAi0AFAAGAAgAAAAhAPuZqB/gAAAADAEAAA8AAAAAAAAAAAAAAAAAsgQAAGRycy9kb3ducmV2&#10;LnhtbFBLBQYAAAAABAAEAPMAAAC/BQAAAAA=&#10;">
                <v:textbox>
                  <w:txbxContent>
                    <w:p w:rsidR="005A31D3" w:rsidRPr="00DF2AAF" w:rsidRDefault="005A31D3" w:rsidP="00C3735D">
                      <w:pPr>
                        <w:rPr>
                          <w:sz w:val="16"/>
                          <w:szCs w:val="16"/>
                        </w:rPr>
                      </w:pPr>
                      <w:r w:rsidRPr="00DF2AAF">
                        <w:rPr>
                          <w:sz w:val="16"/>
                          <w:szCs w:val="16"/>
                        </w:rPr>
                        <w:t xml:space="preserve">15 jours </w:t>
                      </w:r>
                    </w:p>
                  </w:txbxContent>
                </v:textbox>
              </v:shape>
            </w:pict>
          </mc:Fallback>
        </mc:AlternateContent>
      </w:r>
    </w:p>
    <w:p w:rsidR="006F4111" w:rsidRDefault="006F4111" w:rsidP="006F4111">
      <w:pPr>
        <w:jc w:val="both"/>
      </w:pPr>
      <w:r>
        <w:t>Dans un délai maximum de trente jours suivant l'entretien professionnel, le compte rendu est communiqué à l'agent qui, le cas échéant, peut le compléter par ses observations.</w:t>
      </w:r>
    </w:p>
    <w:p w:rsidR="006F4111" w:rsidRDefault="006F4111" w:rsidP="006F4111">
      <w:pPr>
        <w:jc w:val="both"/>
      </w:pPr>
    </w:p>
    <w:p w:rsidR="006F4111" w:rsidRDefault="006F4111" w:rsidP="006F4111">
      <w:pPr>
        <w:jc w:val="both"/>
      </w:pPr>
      <w:r>
        <w:t xml:space="preserve">L'agent dispose de quinze jours pour le retourner à son responsable hiérarchique direct. </w:t>
      </w:r>
    </w:p>
    <w:p w:rsidR="006F4111" w:rsidRDefault="006F4111" w:rsidP="006F4111">
      <w:pPr>
        <w:jc w:val="both"/>
      </w:pPr>
      <w:r>
        <w:t>Le compte rendu est visé par l'autorité investie du pouvoir de nomination ou son représentant, qui peut formuler, si elle l'estime utile, ses propres observations.</w:t>
      </w:r>
    </w:p>
    <w:p w:rsidR="006F4111" w:rsidRDefault="006F4111" w:rsidP="006F4111">
      <w:pPr>
        <w:jc w:val="both"/>
      </w:pPr>
    </w:p>
    <w:p w:rsidR="006F4111" w:rsidRDefault="006F4111" w:rsidP="006F4111">
      <w:pPr>
        <w:jc w:val="both"/>
      </w:pPr>
      <w:r>
        <w:t xml:space="preserve">Le compte rendu est notifié à l'agent qui le signe pour attester qu'il en a pris connaissance puis le retourne à l'autorité investie du pouvoir de nomination qui le verse à son dossier. </w:t>
      </w:r>
    </w:p>
    <w:p w:rsidR="006F4111" w:rsidRDefault="006F4111" w:rsidP="006F4111">
      <w:pPr>
        <w:jc w:val="both"/>
      </w:pPr>
    </w:p>
    <w:p w:rsidR="00605C35" w:rsidRDefault="00605C35">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2062D6" w:rsidTr="005A31D3">
        <w:tc>
          <w:tcPr>
            <w:tcW w:w="3681" w:type="dxa"/>
          </w:tcPr>
          <w:p w:rsidR="002062D6" w:rsidRPr="000B5F67" w:rsidRDefault="002062D6" w:rsidP="002062D6">
            <w:pPr>
              <w:pStyle w:val="Titre1"/>
              <w:spacing w:before="0"/>
              <w:outlineLvl w:val="0"/>
              <w:rPr>
                <w:b/>
                <w:bCs/>
                <w:sz w:val="40"/>
                <w:szCs w:val="40"/>
              </w:rPr>
            </w:pPr>
            <w:bookmarkStart w:id="217" w:name="_Toc66350882"/>
            <w:r w:rsidRPr="002062D6">
              <w:rPr>
                <w:b/>
                <w:bCs/>
                <w:color w:val="42A648"/>
                <w:sz w:val="80"/>
                <w:szCs w:val="80"/>
              </w:rPr>
              <w:lastRenderedPageBreak/>
              <w:t>Fiche n°10</w:t>
            </w:r>
            <w:bookmarkEnd w:id="217"/>
          </w:p>
        </w:tc>
        <w:tc>
          <w:tcPr>
            <w:tcW w:w="5381" w:type="dxa"/>
          </w:tcPr>
          <w:p w:rsidR="002062D6" w:rsidRPr="00D878EC" w:rsidRDefault="002062D6" w:rsidP="002062D6">
            <w:pPr>
              <w:pStyle w:val="Titre1"/>
              <w:spacing w:before="0"/>
              <w:outlineLvl w:val="0"/>
              <w:rPr>
                <w:rFonts w:asciiTheme="minorHAnsi" w:hAnsiTheme="minorHAnsi" w:cstheme="minorHAnsi"/>
                <w:b/>
                <w:bCs/>
                <w:color w:val="1B3A6A"/>
                <w:sz w:val="10"/>
                <w:szCs w:val="10"/>
              </w:rPr>
            </w:pPr>
          </w:p>
          <w:p w:rsidR="002062D6" w:rsidRPr="000B5F67" w:rsidRDefault="002062D6" w:rsidP="00F47D32">
            <w:pPr>
              <w:pStyle w:val="Titre1"/>
              <w:spacing w:before="0"/>
              <w:outlineLvl w:val="0"/>
              <w:rPr>
                <w:b/>
                <w:bCs/>
                <w:sz w:val="40"/>
                <w:szCs w:val="40"/>
              </w:rPr>
            </w:pPr>
            <w:bookmarkStart w:id="218" w:name="_Toc63630915"/>
            <w:bookmarkStart w:id="219" w:name="_Toc66350883"/>
            <w:r w:rsidRPr="002062D6">
              <w:rPr>
                <w:rFonts w:asciiTheme="minorHAnsi" w:hAnsiTheme="minorHAnsi" w:cstheme="minorHAnsi"/>
                <w:b/>
                <w:bCs/>
                <w:color w:val="1B3A6A"/>
                <w:sz w:val="40"/>
                <w:szCs w:val="40"/>
              </w:rPr>
              <w:t xml:space="preserve">Les voies de recours </w:t>
            </w:r>
            <w:r w:rsidR="00F47D32">
              <w:rPr>
                <w:rFonts w:asciiTheme="minorHAnsi" w:hAnsiTheme="minorHAnsi" w:cstheme="minorHAnsi"/>
                <w:b/>
                <w:bCs/>
                <w:color w:val="1B3A6A"/>
                <w:sz w:val="40"/>
                <w:szCs w:val="40"/>
              </w:rPr>
              <w:br/>
            </w:r>
            <w:r w:rsidRPr="002062D6">
              <w:rPr>
                <w:rFonts w:asciiTheme="minorHAnsi" w:hAnsiTheme="minorHAnsi" w:cstheme="minorHAnsi"/>
                <w:b/>
                <w:bCs/>
                <w:color w:val="1B3A6A"/>
                <w:sz w:val="40"/>
                <w:szCs w:val="40"/>
              </w:rPr>
              <w:t>possibles</w:t>
            </w:r>
            <w:bookmarkEnd w:id="218"/>
            <w:bookmarkEnd w:id="219"/>
            <w:r w:rsidRPr="002062D6">
              <w:rPr>
                <w:rFonts w:asciiTheme="minorHAnsi" w:hAnsiTheme="minorHAnsi" w:cstheme="minorHAnsi"/>
                <w:b/>
                <w:bCs/>
                <w:color w:val="1B3A6A"/>
                <w:sz w:val="40"/>
                <w:szCs w:val="40"/>
              </w:rPr>
              <w:t xml:space="preserve"> </w:t>
            </w:r>
          </w:p>
        </w:tc>
      </w:tr>
    </w:tbl>
    <w:p w:rsidR="006F4111" w:rsidRDefault="006F4111" w:rsidP="006F4111">
      <w:pPr>
        <w:jc w:val="both"/>
      </w:pPr>
    </w:p>
    <w:p w:rsidR="006F4111" w:rsidRDefault="006F4111" w:rsidP="006F4111">
      <w:pPr>
        <w:jc w:val="both"/>
      </w:pPr>
      <w:r>
        <w:t xml:space="preserve">L'autorité investie du pouvoir de nomination peut être saisie par l'agent d'une demande de révision du compte rendu de l'entretien professionnel. </w:t>
      </w:r>
    </w:p>
    <w:p w:rsidR="006F4111" w:rsidRDefault="006F4111" w:rsidP="006F4111">
      <w:pPr>
        <w:jc w:val="both"/>
      </w:pPr>
      <w:r>
        <w:t xml:space="preserve">Ce recours est exercé dans un délai de quinze jours francs à compter de la date de notification à l'agent du compte rendu de l'entretien. </w:t>
      </w:r>
    </w:p>
    <w:p w:rsidR="006F4111" w:rsidRDefault="006F4111" w:rsidP="006F4111">
      <w:pPr>
        <w:jc w:val="both"/>
      </w:pPr>
      <w:r>
        <w:t>L'autorité investie du pouvoir de nomination notifie sa réponse dans un délai de quinze jours francs à compter de la date de réception de la demande de révision du compte rendu de l'entretien professionnel.</w:t>
      </w:r>
    </w:p>
    <w:p w:rsidR="006F4111" w:rsidRDefault="0088681E" w:rsidP="00C76C77">
      <w:pPr>
        <w:jc w:val="center"/>
      </w:pPr>
      <w:r w:rsidRPr="0088681E">
        <w:rPr>
          <w:noProof/>
          <w:lang w:eastAsia="fr-FR"/>
        </w:rPr>
        <w:drawing>
          <wp:inline distT="0" distB="0" distL="0" distR="0" wp14:anchorId="49A73703" wp14:editId="0FA52E2E">
            <wp:extent cx="4934639" cy="227679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34639" cy="2276793"/>
                    </a:xfrm>
                    <a:prstGeom prst="rect">
                      <a:avLst/>
                    </a:prstGeom>
                  </pic:spPr>
                </pic:pic>
              </a:graphicData>
            </a:graphic>
          </wp:inline>
        </w:drawing>
      </w:r>
    </w:p>
    <w:p w:rsidR="006F4111" w:rsidRDefault="006F4111" w:rsidP="006F4111">
      <w:pPr>
        <w:jc w:val="both"/>
      </w:pPr>
      <w:r>
        <w:t xml:space="preserve">La commission administrative paritaire peut, à la demande de l'intéressé et sous réserve qu'il ait au préalable exercé la demande de révision, proposer à l'autorité investie du pouvoir de nomination la modification du compte rendu de l'entretien professionnel. </w:t>
      </w:r>
    </w:p>
    <w:p w:rsidR="006F4111" w:rsidRDefault="006F4111" w:rsidP="006F4111">
      <w:pPr>
        <w:jc w:val="both"/>
      </w:pPr>
      <w:r>
        <w:t>Dans ce cas, une communication doit être faite à la commission de tous les éléments utiles d'information. La commission administrative paritaire doit être saisie dans un délai d'un mois à compter de la date de notification de la réponse formulée par l'autorité investie du pouvoir de nomination dans le cadre de la demande de révision.</w:t>
      </w:r>
    </w:p>
    <w:p w:rsidR="00F9609C" w:rsidRDefault="00F9609C" w:rsidP="006F4111">
      <w:pPr>
        <w:jc w:val="both"/>
      </w:pPr>
    </w:p>
    <w:p w:rsidR="006F4111" w:rsidRDefault="006F4111" w:rsidP="006F4111">
      <w:pPr>
        <w:jc w:val="both"/>
      </w:pPr>
      <w:r>
        <w:t>L'autorité investie du pouvoir de nomination communique à l'agent, qui en accuse réception, le compte rendu définitif de l'entretien professionnel.</w:t>
      </w:r>
    </w:p>
    <w:p w:rsidR="008319E4" w:rsidRDefault="008319E4" w:rsidP="006F4111">
      <w:pPr>
        <w:jc w:val="both"/>
      </w:pPr>
    </w:p>
    <w:p w:rsidR="008319E4" w:rsidRDefault="008319E4">
      <w:r>
        <w:br w:type="page"/>
      </w:r>
    </w:p>
    <w:p w:rsidR="008319E4" w:rsidRPr="00F47D32" w:rsidRDefault="008319E4" w:rsidP="008319E4">
      <w:pPr>
        <w:pStyle w:val="Titre1"/>
        <w:rPr>
          <w:b/>
          <w:bCs/>
          <w:color w:val="1B3A6A"/>
          <w:sz w:val="40"/>
          <w:szCs w:val="40"/>
        </w:rPr>
      </w:pPr>
      <w:bookmarkStart w:id="220" w:name="_Toc66350884"/>
      <w:r w:rsidRPr="00F47D32">
        <w:rPr>
          <w:b/>
          <w:bCs/>
          <w:color w:val="1B3A6A"/>
          <w:sz w:val="40"/>
          <w:szCs w:val="40"/>
        </w:rPr>
        <w:lastRenderedPageBreak/>
        <w:t>Sources</w:t>
      </w:r>
      <w:bookmarkEnd w:id="220"/>
      <w:r w:rsidRPr="00F47D32">
        <w:rPr>
          <w:b/>
          <w:bCs/>
          <w:color w:val="1B3A6A"/>
          <w:sz w:val="40"/>
          <w:szCs w:val="40"/>
        </w:rPr>
        <w:t> </w:t>
      </w:r>
    </w:p>
    <w:p w:rsidR="008319E4" w:rsidRDefault="008319E4" w:rsidP="006F4111">
      <w:pPr>
        <w:jc w:val="both"/>
      </w:pPr>
    </w:p>
    <w:p w:rsidR="00BA5C46" w:rsidRDefault="003B7E43" w:rsidP="00BA5C46">
      <w:pPr>
        <w:jc w:val="both"/>
        <w:rPr>
          <w:rStyle w:val="Lienhypertexte"/>
        </w:rPr>
      </w:pPr>
      <w:hyperlink r:id="rId23" w:history="1">
        <w:r w:rsidR="00BA5C46">
          <w:rPr>
            <w:rStyle w:val="Lienhypertexte"/>
          </w:rPr>
          <w:t>https://anfh.fr/</w:t>
        </w:r>
      </w:hyperlink>
    </w:p>
    <w:p w:rsidR="00BA5C46" w:rsidRDefault="003B7E43" w:rsidP="00BA5C46">
      <w:pPr>
        <w:jc w:val="both"/>
      </w:pPr>
      <w:hyperlink r:id="rId24" w:history="1">
        <w:r w:rsidR="00BA5C46">
          <w:rPr>
            <w:rStyle w:val="Lienhypertexte"/>
          </w:rPr>
          <w:t>https://circulaire.legifrance.gouv.fr/</w:t>
        </w:r>
      </w:hyperlink>
    </w:p>
    <w:p w:rsidR="00BA5C46" w:rsidRDefault="003B7E43" w:rsidP="00BA5C46">
      <w:pPr>
        <w:rPr>
          <w:rStyle w:val="Lienhypertexte"/>
        </w:rPr>
      </w:pPr>
      <w:hyperlink r:id="rId25" w:history="1">
        <w:r w:rsidR="00BA5C46">
          <w:rPr>
            <w:rStyle w:val="Lienhypertexte"/>
          </w:rPr>
          <w:t>https://journal-officiel.gouv.fr/</w:t>
        </w:r>
      </w:hyperlink>
    </w:p>
    <w:p w:rsidR="00BA5C46" w:rsidRDefault="003B7E43" w:rsidP="00BA5C46">
      <w:hyperlink r:id="rId26" w:history="1">
        <w:r w:rsidR="00BA5C46">
          <w:rPr>
            <w:rStyle w:val="Lienhypertexte"/>
          </w:rPr>
          <w:t>https:/legifrance.gouv.fr/</w:t>
        </w:r>
      </w:hyperlink>
    </w:p>
    <w:p w:rsidR="00BA5C46" w:rsidRDefault="003B7E43" w:rsidP="00BA5C46">
      <w:pPr>
        <w:rPr>
          <w:rStyle w:val="Lienhypertexte"/>
        </w:rPr>
      </w:pPr>
      <w:hyperlink r:id="rId27" w:history="1">
        <w:r w:rsidR="00BA5C46">
          <w:rPr>
            <w:rStyle w:val="Lienhypertexte"/>
          </w:rPr>
          <w:t>http://metiers-fonctionpubliquehospitaliere.sante.gouv.fr/</w:t>
        </w:r>
      </w:hyperlink>
    </w:p>
    <w:p w:rsidR="00BA5C46" w:rsidRDefault="003B7E43" w:rsidP="00BA5C46">
      <w:pPr>
        <w:rPr>
          <w:rStyle w:val="Lienhypertexte"/>
        </w:rPr>
      </w:pPr>
      <w:hyperlink r:id="rId28" w:history="1">
        <w:r w:rsidR="00BA5C46">
          <w:rPr>
            <w:rStyle w:val="Lienhypertexte"/>
          </w:rPr>
          <w:t>https://solidarites-sante.gouv.fr/</w:t>
        </w:r>
      </w:hyperlink>
    </w:p>
    <w:p w:rsidR="005833A7" w:rsidRDefault="005833A7" w:rsidP="00BA5C46">
      <w:pPr>
        <w:rPr>
          <w:rStyle w:val="Lienhypertexte"/>
        </w:rPr>
      </w:pPr>
    </w:p>
    <w:p w:rsidR="005833A7" w:rsidRDefault="005833A7" w:rsidP="00BA5C46">
      <w:pPr>
        <w:rPr>
          <w:rStyle w:val="Lienhypertexte"/>
        </w:rPr>
      </w:pPr>
    </w:p>
    <w:p w:rsidR="005833A7" w:rsidRDefault="005833A7" w:rsidP="00BA5C46">
      <w:pPr>
        <w:rPr>
          <w:rStyle w:val="Lienhypertexte"/>
        </w:rPr>
      </w:pPr>
    </w:p>
    <w:p w:rsidR="005833A7" w:rsidRDefault="005833A7" w:rsidP="005833A7">
      <w:pPr>
        <w:jc w:val="center"/>
        <w:rPr>
          <w:rStyle w:val="Lienhypertexte"/>
        </w:rPr>
      </w:pPr>
      <w:r>
        <w:rPr>
          <w:noProof/>
          <w:color w:val="0563C1" w:themeColor="hyperlink"/>
          <w:u w:val="single"/>
          <w:lang w:eastAsia="fr-FR"/>
        </w:rPr>
        <w:drawing>
          <wp:inline distT="0" distB="0" distL="0" distR="0">
            <wp:extent cx="3602736" cy="3602736"/>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o mains-13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602736" cy="3602736"/>
                    </a:xfrm>
                    <a:prstGeom prst="rect">
                      <a:avLst/>
                    </a:prstGeom>
                  </pic:spPr>
                </pic:pic>
              </a:graphicData>
            </a:graphic>
          </wp:inline>
        </w:drawing>
      </w:r>
    </w:p>
    <w:p w:rsidR="005833A7" w:rsidRDefault="005833A7" w:rsidP="00BA5C46">
      <w:pPr>
        <w:rPr>
          <w:rStyle w:val="Lienhypertexte"/>
        </w:rPr>
      </w:pPr>
    </w:p>
    <w:p w:rsidR="005833A7" w:rsidRDefault="005833A7" w:rsidP="00BA5C46"/>
    <w:p w:rsidR="004631F6" w:rsidRDefault="004631F6">
      <w:pPr>
        <w:sectPr w:rsidR="004631F6" w:rsidSect="003F2BAC">
          <w:headerReference w:type="default" r:id="rId30"/>
          <w:footerReference w:type="default" r:id="rId31"/>
          <w:pgSz w:w="11906" w:h="16838"/>
          <w:pgMar w:top="1417" w:right="1417" w:bottom="709" w:left="1417" w:header="284" w:footer="31" w:gutter="0"/>
          <w:cols w:space="708"/>
          <w:docGrid w:linePitch="360"/>
        </w:sectPr>
      </w:pPr>
    </w:p>
    <w:p w:rsidR="008319E4" w:rsidRPr="008E2461" w:rsidRDefault="008319E4"/>
    <w:p w:rsidR="00343662" w:rsidRPr="00F47D32" w:rsidRDefault="00343662" w:rsidP="00343662">
      <w:pPr>
        <w:pStyle w:val="Titre1"/>
        <w:rPr>
          <w:b/>
          <w:bCs/>
          <w:color w:val="1B3A6A"/>
          <w:sz w:val="40"/>
          <w:szCs w:val="40"/>
        </w:rPr>
      </w:pPr>
      <w:bookmarkStart w:id="221" w:name="_Toc64216228"/>
      <w:bookmarkStart w:id="222" w:name="_Toc66350885"/>
      <w:r w:rsidRPr="00F47D32">
        <w:rPr>
          <w:b/>
          <w:bCs/>
          <w:color w:val="1B3A6A"/>
          <w:sz w:val="40"/>
          <w:szCs w:val="40"/>
        </w:rPr>
        <w:t>Contacts</w:t>
      </w:r>
      <w:bookmarkEnd w:id="221"/>
      <w:bookmarkEnd w:id="222"/>
    </w:p>
    <w:p w:rsidR="00343662" w:rsidRDefault="00343662" w:rsidP="00343662"/>
    <w:p w:rsidR="00343662" w:rsidRDefault="00343662" w:rsidP="00343662">
      <w:r>
        <w:t>Pour en savoir plus sur la mise en œuvre de l’entretien professionnel dans son établissement :</w:t>
      </w:r>
    </w:p>
    <w:p w:rsidR="00343662" w:rsidRDefault="00343662" w:rsidP="00343662"/>
    <w:p w:rsidR="00343662" w:rsidRDefault="00343662" w:rsidP="00343662">
      <w:r>
        <w:t>Nom du contact (service RH) :</w:t>
      </w:r>
    </w:p>
    <w:p w:rsidR="00343662" w:rsidRDefault="00343662" w:rsidP="00343662">
      <w:r>
        <w:t xml:space="preserve">e-mail : </w:t>
      </w:r>
    </w:p>
    <w:p w:rsidR="00343662" w:rsidRDefault="00343662" w:rsidP="00343662"/>
    <w:p w:rsidR="00343662" w:rsidRDefault="00343662" w:rsidP="00343662"/>
    <w:p w:rsidR="00343662" w:rsidRDefault="00343662" w:rsidP="00343662"/>
    <w:p w:rsidR="00343662" w:rsidRDefault="00343662" w:rsidP="00343662"/>
    <w:p w:rsidR="00343662" w:rsidRDefault="00343662" w:rsidP="00343662"/>
    <w:p w:rsidR="00343662" w:rsidRDefault="00343662" w:rsidP="00343662"/>
    <w:p w:rsidR="00343662" w:rsidRDefault="00343662" w:rsidP="00343662"/>
    <w:p w:rsidR="00343662" w:rsidRDefault="00343662" w:rsidP="00343662"/>
    <w:p w:rsidR="00343662" w:rsidRDefault="00343662" w:rsidP="00343662"/>
    <w:p w:rsidR="007F1AE7" w:rsidRDefault="007F1AE7" w:rsidP="00343662"/>
    <w:p w:rsidR="007F1AE7" w:rsidRDefault="007F1AE7" w:rsidP="00343662"/>
    <w:p w:rsidR="007F1AE7" w:rsidRDefault="007F1AE7" w:rsidP="00343662"/>
    <w:p w:rsidR="007F1AE7" w:rsidRDefault="007F1AE7" w:rsidP="00343662"/>
    <w:p w:rsidR="007F1AE7" w:rsidRDefault="007F1AE7" w:rsidP="00343662"/>
    <w:p w:rsidR="007F1AE7" w:rsidRDefault="007F1AE7" w:rsidP="00343662"/>
    <w:p w:rsidR="007F1AE7" w:rsidRDefault="007F1AE7" w:rsidP="00343662"/>
    <w:p w:rsidR="007F1AE7" w:rsidRDefault="007F1AE7" w:rsidP="00343662"/>
    <w:p w:rsidR="007F1AE7" w:rsidRDefault="00343662" w:rsidP="00343662">
      <w:pPr>
        <w:spacing w:after="0" w:line="240" w:lineRule="auto"/>
        <w:rPr>
          <w:rFonts w:asciiTheme="majorHAnsi" w:hAnsiTheme="majorHAnsi" w:cstheme="majorHAnsi"/>
          <w:b/>
          <w:bCs/>
          <w:color w:val="1B3A6A"/>
          <w:sz w:val="28"/>
          <w:szCs w:val="28"/>
        </w:rPr>
      </w:pPr>
      <w:r w:rsidRPr="007F1AE7">
        <w:rPr>
          <w:rFonts w:asciiTheme="majorHAnsi" w:hAnsiTheme="majorHAnsi" w:cstheme="majorHAnsi"/>
          <w:b/>
          <w:bCs/>
          <w:color w:val="1B3A6A"/>
          <w:sz w:val="28"/>
          <w:szCs w:val="28"/>
        </w:rPr>
        <w:t xml:space="preserve">Ce guide est un outil mis à disposition </w:t>
      </w:r>
      <w:r w:rsidR="007F1AE7">
        <w:rPr>
          <w:rFonts w:asciiTheme="majorHAnsi" w:hAnsiTheme="majorHAnsi" w:cstheme="majorHAnsi"/>
          <w:b/>
          <w:bCs/>
          <w:color w:val="1B3A6A"/>
          <w:sz w:val="28"/>
          <w:szCs w:val="28"/>
        </w:rPr>
        <w:t xml:space="preserve">par </w:t>
      </w:r>
      <w:r w:rsidRPr="007F1AE7">
        <w:rPr>
          <w:rFonts w:asciiTheme="majorHAnsi" w:hAnsiTheme="majorHAnsi" w:cstheme="majorHAnsi"/>
          <w:b/>
          <w:bCs/>
          <w:color w:val="1B3A6A"/>
          <w:sz w:val="28"/>
          <w:szCs w:val="28"/>
        </w:rPr>
        <w:t>l’A</w:t>
      </w:r>
      <w:r w:rsidR="007F1AE7">
        <w:rPr>
          <w:rFonts w:asciiTheme="majorHAnsi" w:hAnsiTheme="majorHAnsi" w:cstheme="majorHAnsi"/>
          <w:b/>
          <w:bCs/>
          <w:color w:val="1B3A6A"/>
          <w:sz w:val="28"/>
          <w:szCs w:val="28"/>
        </w:rPr>
        <w:t>nfh</w:t>
      </w:r>
      <w:r w:rsidRPr="007F1AE7">
        <w:rPr>
          <w:rFonts w:asciiTheme="majorHAnsi" w:hAnsiTheme="majorHAnsi" w:cstheme="majorHAnsi"/>
          <w:b/>
          <w:bCs/>
          <w:color w:val="1B3A6A"/>
          <w:sz w:val="28"/>
          <w:szCs w:val="28"/>
        </w:rPr>
        <w:t>.</w:t>
      </w:r>
    </w:p>
    <w:p w:rsidR="00343662" w:rsidRPr="007F1AE7" w:rsidRDefault="00343662" w:rsidP="00343662">
      <w:pPr>
        <w:spacing w:after="0" w:line="240" w:lineRule="auto"/>
        <w:rPr>
          <w:rFonts w:asciiTheme="majorHAnsi" w:hAnsiTheme="majorHAnsi" w:cstheme="majorHAnsi"/>
          <w:b/>
          <w:bCs/>
          <w:color w:val="1B3A6A"/>
          <w:sz w:val="28"/>
          <w:szCs w:val="28"/>
        </w:rPr>
      </w:pPr>
      <w:r w:rsidRPr="007F1AE7">
        <w:rPr>
          <w:rFonts w:asciiTheme="majorHAnsi" w:hAnsiTheme="majorHAnsi" w:cstheme="majorHAnsi"/>
          <w:b/>
          <w:bCs/>
          <w:color w:val="1B3A6A"/>
          <w:sz w:val="28"/>
          <w:szCs w:val="28"/>
        </w:rPr>
        <w:t>Il n’a pas de valeur contractuelle.</w:t>
      </w:r>
    </w:p>
    <w:p w:rsidR="00343662" w:rsidRPr="007F1AE7" w:rsidRDefault="00343662" w:rsidP="00343662">
      <w:pPr>
        <w:spacing w:after="0" w:line="240" w:lineRule="auto"/>
        <w:rPr>
          <w:rFonts w:asciiTheme="majorHAnsi" w:hAnsiTheme="majorHAnsi" w:cstheme="majorHAnsi"/>
          <w:b/>
          <w:bCs/>
          <w:color w:val="1B3A6A"/>
          <w:sz w:val="28"/>
          <w:szCs w:val="28"/>
        </w:rPr>
      </w:pPr>
      <w:r w:rsidRPr="007F1AE7">
        <w:rPr>
          <w:rFonts w:asciiTheme="majorHAnsi" w:hAnsiTheme="majorHAnsi" w:cstheme="majorHAnsi"/>
          <w:b/>
          <w:bCs/>
          <w:color w:val="1B3A6A"/>
          <w:sz w:val="28"/>
          <w:szCs w:val="28"/>
        </w:rPr>
        <w:t>Chaque établissement peut l’utiliser ou pas et l’adapter le cas échéant.</w:t>
      </w:r>
    </w:p>
    <w:p w:rsidR="00343662" w:rsidRPr="008319E4" w:rsidRDefault="00343662" w:rsidP="00343662"/>
    <w:p w:rsidR="00343662" w:rsidRPr="007F1AE7" w:rsidRDefault="00343662" w:rsidP="004631F6">
      <w:pPr>
        <w:rPr>
          <w:rFonts w:cstheme="minorHAnsi"/>
          <w:b/>
          <w:bCs/>
          <w:color w:val="1B3A6A"/>
          <w:sz w:val="40"/>
          <w:szCs w:val="40"/>
        </w:rPr>
      </w:pPr>
      <w:r w:rsidRPr="007F1AE7">
        <w:rPr>
          <w:rFonts w:cstheme="minorHAnsi"/>
          <w:b/>
          <w:bCs/>
          <w:color w:val="1B3A6A"/>
          <w:sz w:val="40"/>
          <w:szCs w:val="40"/>
        </w:rPr>
        <w:t>www.anfh.fr</w:t>
      </w:r>
    </w:p>
    <w:p w:rsidR="00343662" w:rsidRPr="008319E4" w:rsidRDefault="00343662" w:rsidP="00343662">
      <w:pPr>
        <w:rPr>
          <w:rFonts w:cstheme="minorHAnsi"/>
          <w:b/>
        </w:rPr>
      </w:pPr>
    </w:p>
    <w:p w:rsidR="006F4111" w:rsidRPr="007A0873" w:rsidRDefault="006F4111" w:rsidP="00624343">
      <w:pPr>
        <w:tabs>
          <w:tab w:val="left" w:pos="705"/>
        </w:tabs>
        <w:rPr>
          <w:rFonts w:cstheme="minorHAnsi"/>
          <w:sz w:val="24"/>
          <w:szCs w:val="24"/>
        </w:rPr>
      </w:pPr>
    </w:p>
    <w:sectPr w:rsidR="006F4111" w:rsidRPr="007A0873" w:rsidSect="004631F6">
      <w:headerReference w:type="default" r:id="rId32"/>
      <w:footerReference w:type="default" r:id="rId33"/>
      <w:pgSz w:w="11906" w:h="16838"/>
      <w:pgMar w:top="1417" w:right="1417" w:bottom="709" w:left="1417" w:header="284"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D3" w:rsidRDefault="005A31D3" w:rsidP="001829CC">
      <w:pPr>
        <w:spacing w:after="0" w:line="240" w:lineRule="auto"/>
      </w:pPr>
      <w:r>
        <w:separator/>
      </w:r>
    </w:p>
  </w:endnote>
  <w:endnote w:type="continuationSeparator" w:id="0">
    <w:p w:rsidR="005A31D3" w:rsidRDefault="005A31D3" w:rsidP="0018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148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051"/>
      <w:gridCol w:w="1700"/>
    </w:tblGrid>
    <w:tr w:rsidR="005A31D3" w:rsidTr="008E0058">
      <w:tc>
        <w:tcPr>
          <w:tcW w:w="2736" w:type="dxa"/>
        </w:tcPr>
        <w:p w:rsidR="005A31D3" w:rsidRDefault="005A31D3" w:rsidP="003F2BAC">
          <w:pPr>
            <w:pStyle w:val="Pieddepage"/>
            <w:rPr>
              <w:sz w:val="18"/>
              <w:szCs w:val="18"/>
            </w:rPr>
          </w:pPr>
          <w:r>
            <w:rPr>
              <w:noProof/>
              <w:lang w:eastAsia="fr-FR"/>
            </w:rPr>
            <w:drawing>
              <wp:inline distT="0" distB="0" distL="0" distR="0" wp14:anchorId="7987C72B" wp14:editId="2672AF05">
                <wp:extent cx="1466850" cy="238332"/>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864" cy="291140"/>
                        </a:xfrm>
                        <a:prstGeom prst="rect">
                          <a:avLst/>
                        </a:prstGeom>
                        <a:noFill/>
                        <a:ln>
                          <a:noFill/>
                        </a:ln>
                      </pic:spPr>
                    </pic:pic>
                  </a:graphicData>
                </a:graphic>
              </wp:inline>
            </w:drawing>
          </w:r>
        </w:p>
      </w:tc>
      <w:tc>
        <w:tcPr>
          <w:tcW w:w="7051" w:type="dxa"/>
        </w:tcPr>
        <w:p w:rsidR="005A31D3" w:rsidRPr="003F2BAC" w:rsidRDefault="005A31D3" w:rsidP="008E0058">
          <w:pPr>
            <w:pStyle w:val="Pieddepage"/>
            <w:ind w:left="-2"/>
            <w:jc w:val="center"/>
            <w:rPr>
              <w:sz w:val="16"/>
              <w:szCs w:val="16"/>
            </w:rPr>
          </w:pPr>
          <w:r>
            <w:rPr>
              <w:sz w:val="16"/>
              <w:szCs w:val="16"/>
            </w:rPr>
            <w:t>Ce</w:t>
          </w:r>
          <w:r w:rsidRPr="003F2BAC">
            <w:rPr>
              <w:sz w:val="16"/>
              <w:szCs w:val="16"/>
            </w:rPr>
            <w:t xml:space="preserve"> guide de l’évaluateur est proposé par l’ANFH. Il est libre de droit. Chaque établissement peut l’utiliser et l’adapter en fonction de</w:t>
          </w:r>
          <w:r>
            <w:rPr>
              <w:sz w:val="16"/>
              <w:szCs w:val="16"/>
            </w:rPr>
            <w:t xml:space="preserve"> se</w:t>
          </w:r>
          <w:r w:rsidRPr="003F2BAC">
            <w:rPr>
              <w:sz w:val="16"/>
              <w:szCs w:val="16"/>
            </w:rPr>
            <w:t xml:space="preserve">s </w:t>
          </w:r>
          <w:r>
            <w:rPr>
              <w:sz w:val="16"/>
              <w:szCs w:val="16"/>
            </w:rPr>
            <w:t xml:space="preserve">propres </w:t>
          </w:r>
          <w:r w:rsidRPr="003F2BAC">
            <w:rPr>
              <w:sz w:val="16"/>
              <w:szCs w:val="16"/>
            </w:rPr>
            <w:t>modalités de mise en œuvre de l’entretien professionnel.</w:t>
          </w:r>
        </w:p>
      </w:tc>
      <w:tc>
        <w:tcPr>
          <w:tcW w:w="1700" w:type="dxa"/>
        </w:tcPr>
        <w:sdt>
          <w:sdtPr>
            <w:rPr>
              <w:sz w:val="16"/>
              <w:szCs w:val="16"/>
            </w:rPr>
            <w:id w:val="-1705238520"/>
            <w:docPartObj>
              <w:docPartGallery w:val="Page Numbers (Top of Page)"/>
              <w:docPartUnique/>
            </w:docPartObj>
          </w:sdtPr>
          <w:sdtEndPr/>
          <w:sdtContent>
            <w:p w:rsidR="005A31D3" w:rsidRPr="003F2BAC" w:rsidRDefault="005A31D3" w:rsidP="003F2BAC">
              <w:pPr>
                <w:pStyle w:val="Pieddepage"/>
                <w:jc w:val="right"/>
                <w:rPr>
                  <w:sz w:val="12"/>
                  <w:szCs w:val="12"/>
                </w:rPr>
              </w:pPr>
            </w:p>
            <w:p w:rsidR="005A31D3" w:rsidRPr="003F2BAC" w:rsidRDefault="005A31D3" w:rsidP="003F2BAC">
              <w:pPr>
                <w:pStyle w:val="Pieddepage"/>
                <w:jc w:val="right"/>
                <w:rPr>
                  <w:sz w:val="16"/>
                  <w:szCs w:val="16"/>
                </w:rPr>
              </w:pPr>
              <w:r w:rsidRPr="003F2BAC">
                <w:rPr>
                  <w:sz w:val="16"/>
                  <w:szCs w:val="16"/>
                </w:rPr>
                <w:t xml:space="preserve">Page </w:t>
              </w:r>
              <w:r w:rsidRPr="003F2BAC">
                <w:rPr>
                  <w:sz w:val="16"/>
                  <w:szCs w:val="16"/>
                </w:rPr>
                <w:fldChar w:fldCharType="begin"/>
              </w:r>
              <w:r w:rsidRPr="003F2BAC">
                <w:rPr>
                  <w:sz w:val="16"/>
                  <w:szCs w:val="16"/>
                </w:rPr>
                <w:instrText>PAGE</w:instrText>
              </w:r>
              <w:r w:rsidRPr="003F2BAC">
                <w:rPr>
                  <w:sz w:val="16"/>
                  <w:szCs w:val="16"/>
                </w:rPr>
                <w:fldChar w:fldCharType="separate"/>
              </w:r>
              <w:r w:rsidR="003B7E43">
                <w:rPr>
                  <w:noProof/>
                  <w:sz w:val="16"/>
                  <w:szCs w:val="16"/>
                </w:rPr>
                <w:t>1</w:t>
              </w:r>
              <w:r w:rsidRPr="003F2BAC">
                <w:rPr>
                  <w:sz w:val="16"/>
                  <w:szCs w:val="16"/>
                </w:rPr>
                <w:fldChar w:fldCharType="end"/>
              </w:r>
              <w:r w:rsidRPr="003F2BAC">
                <w:rPr>
                  <w:sz w:val="16"/>
                  <w:szCs w:val="16"/>
                </w:rPr>
                <w:t xml:space="preserve"> sur </w:t>
              </w:r>
              <w:r w:rsidRPr="003F2BAC">
                <w:rPr>
                  <w:sz w:val="16"/>
                  <w:szCs w:val="16"/>
                </w:rPr>
                <w:fldChar w:fldCharType="begin"/>
              </w:r>
              <w:r w:rsidRPr="003F2BAC">
                <w:rPr>
                  <w:sz w:val="16"/>
                  <w:szCs w:val="16"/>
                </w:rPr>
                <w:instrText>NUMPAGES</w:instrText>
              </w:r>
              <w:r w:rsidRPr="003F2BAC">
                <w:rPr>
                  <w:sz w:val="16"/>
                  <w:szCs w:val="16"/>
                </w:rPr>
                <w:fldChar w:fldCharType="separate"/>
              </w:r>
              <w:r w:rsidR="003B7E43">
                <w:rPr>
                  <w:noProof/>
                  <w:sz w:val="16"/>
                  <w:szCs w:val="16"/>
                </w:rPr>
                <w:t>22</w:t>
              </w:r>
              <w:r w:rsidRPr="003F2BAC">
                <w:rPr>
                  <w:sz w:val="16"/>
                  <w:szCs w:val="16"/>
                </w:rPr>
                <w:fldChar w:fldCharType="end"/>
              </w:r>
            </w:p>
          </w:sdtContent>
        </w:sdt>
      </w:tc>
    </w:tr>
  </w:tbl>
  <w:p w:rsidR="005A31D3" w:rsidRPr="00A27569" w:rsidRDefault="005A31D3" w:rsidP="00A27569">
    <w:pPr>
      <w:pStyle w:val="Pieddepage"/>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148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7051"/>
      <w:gridCol w:w="1700"/>
    </w:tblGrid>
    <w:tr w:rsidR="004631F6" w:rsidTr="008E0058">
      <w:tc>
        <w:tcPr>
          <w:tcW w:w="2736" w:type="dxa"/>
        </w:tcPr>
        <w:p w:rsidR="004631F6" w:rsidRDefault="004631F6" w:rsidP="003F2BAC">
          <w:pPr>
            <w:pStyle w:val="Pieddepage"/>
            <w:rPr>
              <w:sz w:val="18"/>
              <w:szCs w:val="18"/>
            </w:rPr>
          </w:pPr>
          <w:r>
            <w:rPr>
              <w:noProof/>
              <w:lang w:eastAsia="fr-FR"/>
            </w:rPr>
            <w:drawing>
              <wp:inline distT="0" distB="0" distL="0" distR="0" wp14:anchorId="410C7E9B" wp14:editId="1761DA73">
                <wp:extent cx="1466850" cy="238332"/>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864" cy="291140"/>
                        </a:xfrm>
                        <a:prstGeom prst="rect">
                          <a:avLst/>
                        </a:prstGeom>
                        <a:noFill/>
                        <a:ln>
                          <a:noFill/>
                        </a:ln>
                      </pic:spPr>
                    </pic:pic>
                  </a:graphicData>
                </a:graphic>
              </wp:inline>
            </w:drawing>
          </w:r>
        </w:p>
      </w:tc>
      <w:tc>
        <w:tcPr>
          <w:tcW w:w="7051" w:type="dxa"/>
        </w:tcPr>
        <w:p w:rsidR="004631F6" w:rsidRDefault="004631F6" w:rsidP="008E0058">
          <w:pPr>
            <w:pStyle w:val="Pieddepage"/>
            <w:ind w:left="-2"/>
            <w:jc w:val="center"/>
            <w:rPr>
              <w:sz w:val="16"/>
              <w:szCs w:val="16"/>
            </w:rPr>
          </w:pPr>
          <w:r>
            <w:rPr>
              <w:sz w:val="16"/>
              <w:szCs w:val="16"/>
            </w:rPr>
            <w:t>Ce</w:t>
          </w:r>
          <w:r w:rsidRPr="003F2BAC">
            <w:rPr>
              <w:sz w:val="16"/>
              <w:szCs w:val="16"/>
            </w:rPr>
            <w:t xml:space="preserve"> guide de l’évaluateur est proposé par l’ANFH. Il est libre de droit. Chaque établissement peut l’utiliser et l’adapter en fonction de</w:t>
          </w:r>
          <w:r>
            <w:rPr>
              <w:sz w:val="16"/>
              <w:szCs w:val="16"/>
            </w:rPr>
            <w:t xml:space="preserve"> se</w:t>
          </w:r>
          <w:r w:rsidRPr="003F2BAC">
            <w:rPr>
              <w:sz w:val="16"/>
              <w:szCs w:val="16"/>
            </w:rPr>
            <w:t xml:space="preserve">s </w:t>
          </w:r>
          <w:r>
            <w:rPr>
              <w:sz w:val="16"/>
              <w:szCs w:val="16"/>
            </w:rPr>
            <w:t xml:space="preserve">propres </w:t>
          </w:r>
          <w:r w:rsidRPr="003F2BAC">
            <w:rPr>
              <w:sz w:val="16"/>
              <w:szCs w:val="16"/>
            </w:rPr>
            <w:t>modalités de mise en œuvre de l’entretien professionnel.</w:t>
          </w:r>
        </w:p>
        <w:p w:rsidR="004631F6" w:rsidRPr="003F2BAC" w:rsidRDefault="004631F6" w:rsidP="008E0058">
          <w:pPr>
            <w:pStyle w:val="Pieddepage"/>
            <w:ind w:left="-2"/>
            <w:jc w:val="center"/>
            <w:rPr>
              <w:sz w:val="16"/>
              <w:szCs w:val="16"/>
            </w:rPr>
          </w:pPr>
          <w:r>
            <w:rPr>
              <w:sz w:val="16"/>
              <w:szCs w:val="16"/>
            </w:rPr>
            <w:t>ANFH – 265 rue de Charenton – 75012 Paris</w:t>
          </w:r>
        </w:p>
      </w:tc>
      <w:tc>
        <w:tcPr>
          <w:tcW w:w="1700" w:type="dxa"/>
        </w:tcPr>
        <w:sdt>
          <w:sdtPr>
            <w:rPr>
              <w:sz w:val="16"/>
              <w:szCs w:val="16"/>
            </w:rPr>
            <w:id w:val="1642233119"/>
            <w:docPartObj>
              <w:docPartGallery w:val="Page Numbers (Top of Page)"/>
              <w:docPartUnique/>
            </w:docPartObj>
          </w:sdtPr>
          <w:sdtEndPr/>
          <w:sdtContent>
            <w:p w:rsidR="004631F6" w:rsidRPr="003F2BAC" w:rsidRDefault="004631F6" w:rsidP="003F2BAC">
              <w:pPr>
                <w:pStyle w:val="Pieddepage"/>
                <w:jc w:val="right"/>
                <w:rPr>
                  <w:sz w:val="12"/>
                  <w:szCs w:val="12"/>
                </w:rPr>
              </w:pPr>
            </w:p>
            <w:p w:rsidR="004631F6" w:rsidRPr="003F2BAC" w:rsidRDefault="004631F6" w:rsidP="003F2BAC">
              <w:pPr>
                <w:pStyle w:val="Pieddepage"/>
                <w:jc w:val="right"/>
                <w:rPr>
                  <w:sz w:val="16"/>
                  <w:szCs w:val="16"/>
                </w:rPr>
              </w:pPr>
              <w:r w:rsidRPr="003F2BAC">
                <w:rPr>
                  <w:sz w:val="16"/>
                  <w:szCs w:val="16"/>
                </w:rPr>
                <w:t xml:space="preserve">Page </w:t>
              </w:r>
              <w:r w:rsidRPr="003F2BAC">
                <w:rPr>
                  <w:sz w:val="16"/>
                  <w:szCs w:val="16"/>
                </w:rPr>
                <w:fldChar w:fldCharType="begin"/>
              </w:r>
              <w:r w:rsidRPr="003F2BAC">
                <w:rPr>
                  <w:sz w:val="16"/>
                  <w:szCs w:val="16"/>
                </w:rPr>
                <w:instrText>PAGE</w:instrText>
              </w:r>
              <w:r w:rsidRPr="003F2BAC">
                <w:rPr>
                  <w:sz w:val="16"/>
                  <w:szCs w:val="16"/>
                </w:rPr>
                <w:fldChar w:fldCharType="separate"/>
              </w:r>
              <w:r w:rsidR="003B7E43">
                <w:rPr>
                  <w:noProof/>
                  <w:sz w:val="16"/>
                  <w:szCs w:val="16"/>
                </w:rPr>
                <w:t>22</w:t>
              </w:r>
              <w:r w:rsidRPr="003F2BAC">
                <w:rPr>
                  <w:sz w:val="16"/>
                  <w:szCs w:val="16"/>
                </w:rPr>
                <w:fldChar w:fldCharType="end"/>
              </w:r>
              <w:r w:rsidRPr="003F2BAC">
                <w:rPr>
                  <w:sz w:val="16"/>
                  <w:szCs w:val="16"/>
                </w:rPr>
                <w:t xml:space="preserve"> sur </w:t>
              </w:r>
              <w:r w:rsidRPr="003F2BAC">
                <w:rPr>
                  <w:sz w:val="16"/>
                  <w:szCs w:val="16"/>
                </w:rPr>
                <w:fldChar w:fldCharType="begin"/>
              </w:r>
              <w:r w:rsidRPr="003F2BAC">
                <w:rPr>
                  <w:sz w:val="16"/>
                  <w:szCs w:val="16"/>
                </w:rPr>
                <w:instrText>NUMPAGES</w:instrText>
              </w:r>
              <w:r w:rsidRPr="003F2BAC">
                <w:rPr>
                  <w:sz w:val="16"/>
                  <w:szCs w:val="16"/>
                </w:rPr>
                <w:fldChar w:fldCharType="separate"/>
              </w:r>
              <w:r w:rsidR="003B7E43">
                <w:rPr>
                  <w:noProof/>
                  <w:sz w:val="16"/>
                  <w:szCs w:val="16"/>
                </w:rPr>
                <w:t>22</w:t>
              </w:r>
              <w:r w:rsidRPr="003F2BAC">
                <w:rPr>
                  <w:sz w:val="16"/>
                  <w:szCs w:val="16"/>
                </w:rPr>
                <w:fldChar w:fldCharType="end"/>
              </w:r>
            </w:p>
          </w:sdtContent>
        </w:sdt>
      </w:tc>
    </w:tr>
  </w:tbl>
  <w:p w:rsidR="004631F6" w:rsidRPr="00A27569" w:rsidRDefault="007F1AE7" w:rsidP="00A27569">
    <w:pPr>
      <w:pStyle w:val="Pieddepage"/>
      <w:jc w:val="right"/>
      <w:rPr>
        <w:sz w:val="18"/>
        <w:szCs w:val="18"/>
      </w:rPr>
    </w:pPr>
    <w:r>
      <w:rPr>
        <w:noProof/>
        <w:lang w:eastAsia="fr-FR"/>
      </w:rPr>
      <w:drawing>
        <wp:anchor distT="0" distB="0" distL="114300" distR="114300" simplePos="0" relativeHeight="251658240" behindDoc="1" locked="0" layoutInCell="1" allowOverlap="1">
          <wp:simplePos x="0" y="0"/>
          <wp:positionH relativeFrom="column">
            <wp:posOffset>5080</wp:posOffset>
          </wp:positionH>
          <wp:positionV relativeFrom="paragraph">
            <wp:posOffset>-4768215</wp:posOffset>
          </wp:positionV>
          <wp:extent cx="5650992" cy="1801368"/>
          <wp:effectExtent l="0" t="0" r="6985" b="889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rise.jpg"/>
                  <pic:cNvPicPr/>
                </pic:nvPicPr>
                <pic:blipFill>
                  <a:blip r:embed="rId2">
                    <a:extLst>
                      <a:ext uri="{28A0092B-C50C-407E-A947-70E740481C1C}">
                        <a14:useLocalDpi xmlns:a14="http://schemas.microsoft.com/office/drawing/2010/main" val="0"/>
                      </a:ext>
                    </a:extLst>
                  </a:blip>
                  <a:stretch>
                    <a:fillRect/>
                  </a:stretch>
                </pic:blipFill>
                <pic:spPr>
                  <a:xfrm>
                    <a:off x="0" y="0"/>
                    <a:ext cx="5650992" cy="18013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D3" w:rsidRDefault="005A31D3" w:rsidP="001829CC">
      <w:pPr>
        <w:spacing w:after="0" w:line="240" w:lineRule="auto"/>
      </w:pPr>
      <w:r>
        <w:separator/>
      </w:r>
    </w:p>
  </w:footnote>
  <w:footnote w:type="continuationSeparator" w:id="0">
    <w:p w:rsidR="005A31D3" w:rsidRDefault="005A31D3" w:rsidP="00182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62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97"/>
      <w:gridCol w:w="3969"/>
    </w:tblGrid>
    <w:tr w:rsidR="005A31D3" w:rsidTr="003F2BAC">
      <w:tc>
        <w:tcPr>
          <w:tcW w:w="3261" w:type="dxa"/>
        </w:tcPr>
        <w:p w:rsidR="005A31D3" w:rsidRDefault="005A31D3" w:rsidP="003F2BAC">
          <w:pPr>
            <w:pStyle w:val="En-tte"/>
            <w:jc w:val="center"/>
          </w:pPr>
          <w:r>
            <w:t>Insérer le logo</w:t>
          </w:r>
        </w:p>
        <w:p w:rsidR="005A31D3" w:rsidRDefault="005A31D3" w:rsidP="003F2BAC">
          <w:pPr>
            <w:pStyle w:val="En-tte"/>
            <w:jc w:val="center"/>
          </w:pPr>
          <w:r>
            <w:t>de l’établissement (2)</w:t>
          </w:r>
        </w:p>
      </w:tc>
      <w:tc>
        <w:tcPr>
          <w:tcW w:w="3397" w:type="dxa"/>
        </w:tcPr>
        <w:p w:rsidR="005A31D3" w:rsidRDefault="005A31D3" w:rsidP="006F4111">
          <w:pPr>
            <w:pStyle w:val="En-tte"/>
          </w:pPr>
        </w:p>
      </w:tc>
      <w:tc>
        <w:tcPr>
          <w:tcW w:w="3969" w:type="dxa"/>
        </w:tcPr>
        <w:p w:rsidR="005A31D3" w:rsidRDefault="005A31D3" w:rsidP="006F4111">
          <w:pPr>
            <w:pStyle w:val="En-tte"/>
          </w:pPr>
        </w:p>
      </w:tc>
    </w:tr>
  </w:tbl>
  <w:p w:rsidR="005A31D3" w:rsidRDefault="005A31D3" w:rsidP="003F2B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62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97"/>
      <w:gridCol w:w="3969"/>
    </w:tblGrid>
    <w:tr w:rsidR="007F1AE7" w:rsidTr="003F2BAC">
      <w:tc>
        <w:tcPr>
          <w:tcW w:w="3261" w:type="dxa"/>
        </w:tcPr>
        <w:p w:rsidR="007F1AE7" w:rsidRDefault="007F1AE7" w:rsidP="003F2BAC">
          <w:pPr>
            <w:pStyle w:val="En-tte"/>
            <w:jc w:val="center"/>
          </w:pPr>
          <w:r>
            <w:t>Insérer le logo</w:t>
          </w:r>
        </w:p>
        <w:p w:rsidR="007F1AE7" w:rsidRDefault="007F1AE7" w:rsidP="003F2BAC">
          <w:pPr>
            <w:pStyle w:val="En-tte"/>
            <w:jc w:val="center"/>
          </w:pPr>
          <w:r>
            <w:t>de l’établissement (2)</w:t>
          </w:r>
        </w:p>
      </w:tc>
      <w:tc>
        <w:tcPr>
          <w:tcW w:w="3397" w:type="dxa"/>
        </w:tcPr>
        <w:p w:rsidR="007F1AE7" w:rsidRDefault="007F1AE7" w:rsidP="006F4111">
          <w:pPr>
            <w:pStyle w:val="En-tte"/>
          </w:pPr>
        </w:p>
      </w:tc>
      <w:tc>
        <w:tcPr>
          <w:tcW w:w="3969" w:type="dxa"/>
        </w:tcPr>
        <w:p w:rsidR="007F1AE7" w:rsidRDefault="007F1AE7" w:rsidP="006F4111">
          <w:pPr>
            <w:pStyle w:val="En-tte"/>
          </w:pPr>
        </w:p>
      </w:tc>
    </w:tr>
  </w:tbl>
  <w:p w:rsidR="007F1AE7" w:rsidRDefault="007F1AE7" w:rsidP="003F2B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F7E4D"/>
    <w:multiLevelType w:val="hybridMultilevel"/>
    <w:tmpl w:val="4A68E206"/>
    <w:lvl w:ilvl="0" w:tplc="8728997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CC"/>
    <w:rsid w:val="0002693B"/>
    <w:rsid w:val="00031641"/>
    <w:rsid w:val="00036ADA"/>
    <w:rsid w:val="000812AB"/>
    <w:rsid w:val="000A1F2E"/>
    <w:rsid w:val="000B5E32"/>
    <w:rsid w:val="000B5F67"/>
    <w:rsid w:val="000F4FDB"/>
    <w:rsid w:val="0011213D"/>
    <w:rsid w:val="001829CC"/>
    <w:rsid w:val="00183C15"/>
    <w:rsid w:val="001A1AF7"/>
    <w:rsid w:val="001D2ECD"/>
    <w:rsid w:val="002062D6"/>
    <w:rsid w:val="00222347"/>
    <w:rsid w:val="002223CB"/>
    <w:rsid w:val="00244961"/>
    <w:rsid w:val="0024750B"/>
    <w:rsid w:val="00295083"/>
    <w:rsid w:val="002B409D"/>
    <w:rsid w:val="002B7EC5"/>
    <w:rsid w:val="003236A1"/>
    <w:rsid w:val="00343662"/>
    <w:rsid w:val="003A1E47"/>
    <w:rsid w:val="003B7E43"/>
    <w:rsid w:val="003C2495"/>
    <w:rsid w:val="003F2BAC"/>
    <w:rsid w:val="004227AF"/>
    <w:rsid w:val="0046217F"/>
    <w:rsid w:val="004631F6"/>
    <w:rsid w:val="0049306A"/>
    <w:rsid w:val="004A64E1"/>
    <w:rsid w:val="004C6DC3"/>
    <w:rsid w:val="004C749A"/>
    <w:rsid w:val="004E14AA"/>
    <w:rsid w:val="004F3B5E"/>
    <w:rsid w:val="005109C3"/>
    <w:rsid w:val="005307F6"/>
    <w:rsid w:val="00553854"/>
    <w:rsid w:val="005671BF"/>
    <w:rsid w:val="00575097"/>
    <w:rsid w:val="005833A7"/>
    <w:rsid w:val="00584A78"/>
    <w:rsid w:val="005A0E14"/>
    <w:rsid w:val="005A31D3"/>
    <w:rsid w:val="005A74B6"/>
    <w:rsid w:val="005B2465"/>
    <w:rsid w:val="005D7947"/>
    <w:rsid w:val="00603A84"/>
    <w:rsid w:val="00605C35"/>
    <w:rsid w:val="00621BF7"/>
    <w:rsid w:val="00624343"/>
    <w:rsid w:val="0064115D"/>
    <w:rsid w:val="00645D7E"/>
    <w:rsid w:val="006556ED"/>
    <w:rsid w:val="006F4111"/>
    <w:rsid w:val="007001FF"/>
    <w:rsid w:val="00701EE1"/>
    <w:rsid w:val="0072469A"/>
    <w:rsid w:val="00726AC6"/>
    <w:rsid w:val="00727856"/>
    <w:rsid w:val="007413C3"/>
    <w:rsid w:val="007800B1"/>
    <w:rsid w:val="00785AD4"/>
    <w:rsid w:val="00793C35"/>
    <w:rsid w:val="007A0873"/>
    <w:rsid w:val="007A5756"/>
    <w:rsid w:val="007E403B"/>
    <w:rsid w:val="007F1AE7"/>
    <w:rsid w:val="008319E4"/>
    <w:rsid w:val="00834D23"/>
    <w:rsid w:val="00850DC0"/>
    <w:rsid w:val="008738E6"/>
    <w:rsid w:val="00885CC2"/>
    <w:rsid w:val="0088681E"/>
    <w:rsid w:val="008B04AA"/>
    <w:rsid w:val="008B0B14"/>
    <w:rsid w:val="008E0058"/>
    <w:rsid w:val="008E2461"/>
    <w:rsid w:val="00924491"/>
    <w:rsid w:val="00924D77"/>
    <w:rsid w:val="009275F4"/>
    <w:rsid w:val="00942F5F"/>
    <w:rsid w:val="009516FD"/>
    <w:rsid w:val="00954261"/>
    <w:rsid w:val="00983716"/>
    <w:rsid w:val="009B507A"/>
    <w:rsid w:val="00A23D32"/>
    <w:rsid w:val="00A27569"/>
    <w:rsid w:val="00A31788"/>
    <w:rsid w:val="00A3339C"/>
    <w:rsid w:val="00A954D4"/>
    <w:rsid w:val="00AA5235"/>
    <w:rsid w:val="00AB0062"/>
    <w:rsid w:val="00AB1B97"/>
    <w:rsid w:val="00AD7B78"/>
    <w:rsid w:val="00B027D8"/>
    <w:rsid w:val="00B113C1"/>
    <w:rsid w:val="00B12576"/>
    <w:rsid w:val="00B55A3E"/>
    <w:rsid w:val="00B77B68"/>
    <w:rsid w:val="00B83468"/>
    <w:rsid w:val="00BA5C46"/>
    <w:rsid w:val="00BE2C8D"/>
    <w:rsid w:val="00C00F1F"/>
    <w:rsid w:val="00C23E6C"/>
    <w:rsid w:val="00C3735D"/>
    <w:rsid w:val="00C76C77"/>
    <w:rsid w:val="00C8404F"/>
    <w:rsid w:val="00CB4F39"/>
    <w:rsid w:val="00CD56CA"/>
    <w:rsid w:val="00CE74D9"/>
    <w:rsid w:val="00D02215"/>
    <w:rsid w:val="00D172D5"/>
    <w:rsid w:val="00D246AA"/>
    <w:rsid w:val="00D878EC"/>
    <w:rsid w:val="00E07505"/>
    <w:rsid w:val="00E558CC"/>
    <w:rsid w:val="00E56FF7"/>
    <w:rsid w:val="00E61F9D"/>
    <w:rsid w:val="00E63A4D"/>
    <w:rsid w:val="00E65731"/>
    <w:rsid w:val="00E71714"/>
    <w:rsid w:val="00E73485"/>
    <w:rsid w:val="00EB1AA4"/>
    <w:rsid w:val="00EC4394"/>
    <w:rsid w:val="00EE2BEC"/>
    <w:rsid w:val="00EF0E4E"/>
    <w:rsid w:val="00F02B9D"/>
    <w:rsid w:val="00F22B02"/>
    <w:rsid w:val="00F42A67"/>
    <w:rsid w:val="00F43224"/>
    <w:rsid w:val="00F47D32"/>
    <w:rsid w:val="00F5101A"/>
    <w:rsid w:val="00F53574"/>
    <w:rsid w:val="00F777B7"/>
    <w:rsid w:val="00F93EB6"/>
    <w:rsid w:val="00F9609C"/>
    <w:rsid w:val="00FC6C58"/>
    <w:rsid w:val="00FE07EE"/>
    <w:rsid w:val="00FF3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CA0612D-4856-4618-A5C4-48D7AD7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0B"/>
  </w:style>
  <w:style w:type="paragraph" w:styleId="Titre1">
    <w:name w:val="heading 1"/>
    <w:basedOn w:val="Normal"/>
    <w:next w:val="Normal"/>
    <w:link w:val="Titre1Car"/>
    <w:uiPriority w:val="9"/>
    <w:qFormat/>
    <w:rsid w:val="006F4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F41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4111"/>
    <w:pPr>
      <w:tabs>
        <w:tab w:val="center" w:pos="4536"/>
        <w:tab w:val="right" w:pos="9072"/>
      </w:tabs>
      <w:spacing w:after="0" w:line="240" w:lineRule="auto"/>
    </w:pPr>
  </w:style>
  <w:style w:type="character" w:customStyle="1" w:styleId="En-tteCar">
    <w:name w:val="En-tête Car"/>
    <w:basedOn w:val="Policepardfaut"/>
    <w:link w:val="En-tte"/>
    <w:uiPriority w:val="99"/>
    <w:rsid w:val="006F4111"/>
  </w:style>
  <w:style w:type="paragraph" w:styleId="Pieddepage">
    <w:name w:val="footer"/>
    <w:basedOn w:val="Normal"/>
    <w:link w:val="PieddepageCar"/>
    <w:uiPriority w:val="99"/>
    <w:unhideWhenUsed/>
    <w:rsid w:val="006F41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4111"/>
  </w:style>
  <w:style w:type="character" w:customStyle="1" w:styleId="Titre1Car">
    <w:name w:val="Titre 1 Car"/>
    <w:basedOn w:val="Policepardfaut"/>
    <w:link w:val="Titre1"/>
    <w:uiPriority w:val="9"/>
    <w:rsid w:val="006F411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F4111"/>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6F41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111"/>
    <w:rPr>
      <w:rFonts w:ascii="Segoe UI" w:hAnsi="Segoe UI" w:cs="Segoe UI"/>
      <w:sz w:val="18"/>
      <w:szCs w:val="18"/>
    </w:rPr>
  </w:style>
  <w:style w:type="paragraph" w:styleId="Paragraphedeliste">
    <w:name w:val="List Paragraph"/>
    <w:basedOn w:val="Normal"/>
    <w:uiPriority w:val="34"/>
    <w:qFormat/>
    <w:rsid w:val="00A27569"/>
    <w:pPr>
      <w:ind w:left="720"/>
      <w:contextualSpacing/>
    </w:pPr>
  </w:style>
  <w:style w:type="table" w:styleId="Grilledutableau">
    <w:name w:val="Table Grid"/>
    <w:basedOn w:val="TableauNormal"/>
    <w:uiPriority w:val="39"/>
    <w:rsid w:val="00F53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73485"/>
    <w:rPr>
      <w:color w:val="0563C1" w:themeColor="hyperlink"/>
      <w:u w:val="single"/>
    </w:rPr>
  </w:style>
  <w:style w:type="character" w:customStyle="1" w:styleId="UnresolvedMention">
    <w:name w:val="Unresolved Mention"/>
    <w:basedOn w:val="Policepardfaut"/>
    <w:uiPriority w:val="99"/>
    <w:semiHidden/>
    <w:unhideWhenUsed/>
    <w:rsid w:val="00E73485"/>
    <w:rPr>
      <w:color w:val="605E5C"/>
      <w:shd w:val="clear" w:color="auto" w:fill="E1DFDD"/>
    </w:rPr>
  </w:style>
  <w:style w:type="paragraph" w:styleId="En-ttedetabledesmatires">
    <w:name w:val="TOC Heading"/>
    <w:basedOn w:val="Titre1"/>
    <w:next w:val="Normal"/>
    <w:uiPriority w:val="39"/>
    <w:unhideWhenUsed/>
    <w:qFormat/>
    <w:rsid w:val="00E56FF7"/>
    <w:pPr>
      <w:outlineLvl w:val="9"/>
    </w:pPr>
    <w:rPr>
      <w:lang w:eastAsia="fr-FR"/>
    </w:rPr>
  </w:style>
  <w:style w:type="paragraph" w:styleId="TM1">
    <w:name w:val="toc 1"/>
    <w:basedOn w:val="Normal"/>
    <w:next w:val="Normal"/>
    <w:autoRedefine/>
    <w:uiPriority w:val="39"/>
    <w:unhideWhenUsed/>
    <w:rsid w:val="00E56FF7"/>
    <w:pPr>
      <w:spacing w:after="100"/>
    </w:pPr>
  </w:style>
  <w:style w:type="paragraph" w:styleId="TM2">
    <w:name w:val="toc 2"/>
    <w:basedOn w:val="Normal"/>
    <w:next w:val="Normal"/>
    <w:autoRedefine/>
    <w:uiPriority w:val="39"/>
    <w:unhideWhenUsed/>
    <w:rsid w:val="00E56F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0591">
      <w:bodyDiv w:val="1"/>
      <w:marLeft w:val="0"/>
      <w:marRight w:val="0"/>
      <w:marTop w:val="0"/>
      <w:marBottom w:val="0"/>
      <w:divBdr>
        <w:top w:val="none" w:sz="0" w:space="0" w:color="auto"/>
        <w:left w:val="none" w:sz="0" w:space="0" w:color="auto"/>
        <w:bottom w:val="none" w:sz="0" w:space="0" w:color="auto"/>
        <w:right w:val="none" w:sz="0" w:space="0" w:color="auto"/>
      </w:divBdr>
    </w:div>
    <w:div w:id="840044628">
      <w:bodyDiv w:val="1"/>
      <w:marLeft w:val="0"/>
      <w:marRight w:val="0"/>
      <w:marTop w:val="0"/>
      <w:marBottom w:val="0"/>
      <w:divBdr>
        <w:top w:val="none" w:sz="0" w:space="0" w:color="auto"/>
        <w:left w:val="none" w:sz="0" w:space="0" w:color="auto"/>
        <w:bottom w:val="none" w:sz="0" w:space="0" w:color="auto"/>
        <w:right w:val="none" w:sz="0" w:space="0" w:color="auto"/>
      </w:divBdr>
    </w:div>
    <w:div w:id="1018313780">
      <w:bodyDiv w:val="1"/>
      <w:marLeft w:val="0"/>
      <w:marRight w:val="0"/>
      <w:marTop w:val="0"/>
      <w:marBottom w:val="0"/>
      <w:divBdr>
        <w:top w:val="none" w:sz="0" w:space="0" w:color="auto"/>
        <w:left w:val="none" w:sz="0" w:space="0" w:color="auto"/>
        <w:bottom w:val="none" w:sz="0" w:space="0" w:color="auto"/>
        <w:right w:val="none" w:sz="0" w:space="0" w:color="auto"/>
      </w:divBdr>
    </w:div>
    <w:div w:id="1251506592">
      <w:bodyDiv w:val="1"/>
      <w:marLeft w:val="0"/>
      <w:marRight w:val="0"/>
      <w:marTop w:val="0"/>
      <w:marBottom w:val="0"/>
      <w:divBdr>
        <w:top w:val="none" w:sz="0" w:space="0" w:color="auto"/>
        <w:left w:val="none" w:sz="0" w:space="0" w:color="auto"/>
        <w:bottom w:val="none" w:sz="0" w:space="0" w:color="auto"/>
        <w:right w:val="none" w:sz="0" w:space="0" w:color="auto"/>
      </w:divBdr>
    </w:div>
    <w:div w:id="1270819643">
      <w:bodyDiv w:val="1"/>
      <w:marLeft w:val="0"/>
      <w:marRight w:val="0"/>
      <w:marTop w:val="0"/>
      <w:marBottom w:val="0"/>
      <w:divBdr>
        <w:top w:val="none" w:sz="0" w:space="0" w:color="auto"/>
        <w:left w:val="none" w:sz="0" w:space="0" w:color="auto"/>
        <w:bottom w:val="none" w:sz="0" w:space="0" w:color="auto"/>
        <w:right w:val="none" w:sz="0" w:space="0" w:color="auto"/>
      </w:divBdr>
    </w:div>
    <w:div w:id="16884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solidarites-sante.gouv.fr/IMG/pdf/note_d_information.pdf" TargetMode="External"/><Relationship Id="rId26" Type="http://schemas.openxmlformats.org/officeDocument/2006/relationships/hyperlink" Target="https://www.legifrance.gouv.fr/" TargetMode="External"/><Relationship Id="rId3" Type="http://schemas.openxmlformats.org/officeDocument/2006/relationships/styles" Target="styles.xml"/><Relationship Id="rId21" Type="http://schemas.openxmlformats.org/officeDocument/2006/relationships/hyperlink" Target="https://solidarites-sante.gouv.fr/professionnels/gerer-un-etablissement-de-sante-medico-social/fonction-publique-hospitaliere-607/les-dossiers/article/l-entretien-professionnel-annue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solidarites-sante.gouv.fr/professionnels/gerer-un-etablissement-de-sante-medico-social/fonction-publique-hospitaliere-607/les-dossiers/article/l-entretien-professionnel-annuel" TargetMode="External"/><Relationship Id="rId25" Type="http://schemas.openxmlformats.org/officeDocument/2006/relationships/hyperlink" Target="https://journal-officiel.gouv.f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moncompteformation.gouv.fr/espace-prive"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irculaire.legifrance.gouv.f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anfh.fr/" TargetMode="External"/><Relationship Id="rId28" Type="http://schemas.openxmlformats.org/officeDocument/2006/relationships/hyperlink" Target="https://solidarites-sante.gouv.fr/" TargetMode="External"/><Relationship Id="rId10" Type="http://schemas.openxmlformats.org/officeDocument/2006/relationships/image" Target="media/image2.jpeg"/><Relationship Id="rId19" Type="http://schemas.openxmlformats.org/officeDocument/2006/relationships/hyperlink" Target="http://metiers-fonctionpubliquehospitaliere.sante.gouv.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lidarites-sante.gouv.fr/professionnels/gerer-un-etablissement-de-sante-medico-social/fonction-publique-hospitaliere-607/les-dossiers/article/l-entretien-professionnel-annuel" TargetMode="External"/><Relationship Id="rId14" Type="http://schemas.openxmlformats.org/officeDocument/2006/relationships/image" Target="media/image6.png"/><Relationship Id="rId22" Type="http://schemas.openxmlformats.org/officeDocument/2006/relationships/image" Target="media/image9.png"/><Relationship Id="rId27" Type="http://schemas.openxmlformats.org/officeDocument/2006/relationships/hyperlink" Target="http://metiers-fonctionpubliquehospitaliere.sante.gouv.fr/"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14E2D-6F5A-46B2-BB0E-932BFFF2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6322</Words>
  <Characters>34773</Characters>
  <Application>Microsoft Office Word</Application>
  <DocSecurity>0</DocSecurity>
  <Lines>289</Lines>
  <Paragraphs>82</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EVENO Mickaël</dc:creator>
  <cp:keywords/>
  <dc:description/>
  <cp:lastModifiedBy>BOCQUEL Florence</cp:lastModifiedBy>
  <cp:revision>2</cp:revision>
  <dcterms:created xsi:type="dcterms:W3CDTF">2021-03-18T09:08:00Z</dcterms:created>
  <dcterms:modified xsi:type="dcterms:W3CDTF">2021-03-18T09:08:00Z</dcterms:modified>
</cp:coreProperties>
</file>